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940" w:rsidRPr="00BA4940" w:rsidRDefault="00BA4940" w:rsidP="00BA4940">
      <w:pPr>
        <w:pStyle w:val="a3"/>
        <w:shd w:val="clear" w:color="auto" w:fill="FFFFFF"/>
        <w:spacing w:after="195" w:afterAutospacing="0"/>
        <w:rPr>
          <w:b/>
          <w:bCs/>
          <w:color w:val="000000"/>
          <w:sz w:val="28"/>
          <w:szCs w:val="28"/>
        </w:rPr>
      </w:pPr>
      <w:r w:rsidRPr="00BA4940">
        <w:rPr>
          <w:b/>
          <w:bCs/>
          <w:color w:val="000000"/>
          <w:sz w:val="28"/>
          <w:szCs w:val="28"/>
        </w:rPr>
        <w:t>Структурное подразделение МБОУ «Малобащелакская СОШ» детский сад «Теремок»</w:t>
      </w:r>
    </w:p>
    <w:p w:rsidR="00BA4940" w:rsidRPr="00BA4940" w:rsidRDefault="00BA4940" w:rsidP="00BA4940">
      <w:pPr>
        <w:shd w:val="clear" w:color="auto" w:fill="FFFFFF"/>
        <w:spacing w:line="360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BA4940">
        <w:rPr>
          <w:rFonts w:ascii="Times New Roman" w:eastAsia="Times New Roman" w:hAnsi="Times New Roman" w:cs="Times New Roman"/>
          <w:kern w:val="36"/>
          <w:sz w:val="28"/>
          <w:szCs w:val="28"/>
        </w:rPr>
        <w:t>Инклюзивное образование в группах детского сада</w:t>
      </w:r>
    </w:p>
    <w:p w:rsidR="00BA4940" w:rsidRPr="00BA4940" w:rsidRDefault="00BA4940" w:rsidP="00BA4940">
      <w:pPr>
        <w:shd w:val="clear" w:color="auto" w:fill="FFFFFF"/>
        <w:spacing w:after="150" w:line="330" w:lineRule="atLeast"/>
        <w:rPr>
          <w:rFonts w:ascii="Tahoma" w:eastAsia="Times New Roman" w:hAnsi="Tahoma" w:cs="Tahoma"/>
          <w:color w:val="555555"/>
          <w:sz w:val="21"/>
          <w:szCs w:val="21"/>
        </w:rPr>
      </w:pPr>
      <w:r>
        <w:rPr>
          <w:rFonts w:ascii="Tahoma" w:eastAsia="Times New Roman" w:hAnsi="Tahoma" w:cs="Tahoma"/>
          <w:color w:val="555555"/>
          <w:sz w:val="21"/>
          <w:szCs w:val="21"/>
        </w:rPr>
        <w:t xml:space="preserve"> </w:t>
      </w:r>
      <w:r w:rsidRPr="00BA494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Инклюзивное образование</w:t>
      </w:r>
      <w:r w:rsidRPr="00BA4940">
        <w:rPr>
          <w:rFonts w:ascii="Times New Roman" w:eastAsia="Times New Roman" w:hAnsi="Times New Roman" w:cs="Times New Roman"/>
          <w:color w:val="181818"/>
          <w:sz w:val="24"/>
          <w:szCs w:val="24"/>
        </w:rPr>
        <w:t> –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возможностей. В настоящее время часто происходит включение детей с ОВЗ в среду здоровых сверстников. Дети с ОВЗ пребывают в общеобразовательных учреждениях независимо от психического и речевого развития, от структуры дефекта, от психофизических возможностей. Чаще это связано с нежеланием родителей воспитывать своих детей в условиях учреждения компенсирующего вида, и с рядом других социально-экономических и психолого-педагогических причин.</w:t>
      </w:r>
    </w:p>
    <w:p w:rsidR="00BA4940" w:rsidRPr="00BA4940" w:rsidRDefault="00BA4940" w:rsidP="00BA4940">
      <w:pPr>
        <w:shd w:val="clear" w:color="auto" w:fill="FFFFFF"/>
        <w:spacing w:after="0" w:line="242" w:lineRule="atLeast"/>
        <w:jc w:val="both"/>
        <w:rPr>
          <w:rFonts w:ascii="Tahoma" w:eastAsia="Times New Roman" w:hAnsi="Tahoma" w:cs="Tahoma"/>
          <w:color w:val="555555"/>
          <w:sz w:val="21"/>
          <w:szCs w:val="21"/>
        </w:rPr>
      </w:pPr>
      <w:r w:rsidRPr="00BA4940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     Нахождение детей с ОВЗ в одном помещении и в одно и то же время с нормально развивающимися сверстниками способствует сокращению дистанции между данными категориями детей. Однако</w:t>
      </w:r>
      <w:proofErr w:type="gramStart"/>
      <w:r w:rsidRPr="00BA4940">
        <w:rPr>
          <w:rFonts w:ascii="Times New Roman" w:eastAsia="Times New Roman" w:hAnsi="Times New Roman" w:cs="Times New Roman"/>
          <w:color w:val="181818"/>
          <w:sz w:val="24"/>
          <w:szCs w:val="24"/>
        </w:rPr>
        <w:t>,</w:t>
      </w:r>
      <w:proofErr w:type="gramEnd"/>
      <w:r w:rsidRPr="00BA4940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способность включиться в обычную группу детей характеризует не только возможностями самого ребенка с ОВЗ, но и качеством работы ОУ, наличие в нем адекватных условий для развития детей с особыми нуждами. Поэтому, для полноценной функциональной и социальной инклюзии, необходима особая организация предметного взаимодействия, межличностных контактов и общения, равноправное партнерство, снятие социальной дистанции.</w:t>
      </w:r>
    </w:p>
    <w:p w:rsidR="00BA4940" w:rsidRPr="00BA4940" w:rsidRDefault="00BA4940" w:rsidP="00BA4940">
      <w:pPr>
        <w:shd w:val="clear" w:color="auto" w:fill="FFFFFF"/>
        <w:spacing w:after="0" w:line="242" w:lineRule="atLeast"/>
        <w:jc w:val="both"/>
        <w:rPr>
          <w:rFonts w:ascii="Tahoma" w:eastAsia="Times New Roman" w:hAnsi="Tahoma" w:cs="Tahoma"/>
          <w:color w:val="555555"/>
          <w:sz w:val="21"/>
          <w:szCs w:val="21"/>
        </w:rPr>
      </w:pPr>
      <w:r w:rsidRPr="00BA4940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    Термин «дети с ОВЗ» появился недавно. Это правовое понятие ввёл принятый в 2012 году и вступивший в силу 1 сентября 2013 года закон «Об образовании в Российской Федерации». У педагогов возникло множество вопросов при организации воспитательно-образовательного процесса:</w:t>
      </w:r>
    </w:p>
    <w:p w:rsidR="00BA4940" w:rsidRPr="00BA4940" w:rsidRDefault="00BA4940" w:rsidP="00BA4940">
      <w:pPr>
        <w:shd w:val="clear" w:color="auto" w:fill="FFFFFF"/>
        <w:spacing w:after="0" w:line="242" w:lineRule="atLeast"/>
        <w:ind w:left="567" w:hanging="567"/>
        <w:jc w:val="both"/>
        <w:rPr>
          <w:rFonts w:ascii="Tahoma" w:eastAsia="Times New Roman" w:hAnsi="Tahoma" w:cs="Tahoma"/>
          <w:color w:val="555555"/>
          <w:sz w:val="21"/>
          <w:szCs w:val="21"/>
        </w:rPr>
      </w:pPr>
      <w:r w:rsidRPr="00BA4940">
        <w:rPr>
          <w:rFonts w:ascii="Symbol" w:eastAsia="Times New Roman" w:hAnsi="Symbol" w:cs="Tahoma"/>
          <w:color w:val="181818"/>
          <w:sz w:val="24"/>
          <w:szCs w:val="24"/>
        </w:rPr>
        <w:t></w:t>
      </w:r>
      <w:r w:rsidRPr="00BA4940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     </w:t>
      </w:r>
      <w:r w:rsidRPr="00BA4940">
        <w:rPr>
          <w:rFonts w:ascii="Times New Roman" w:eastAsia="Times New Roman" w:hAnsi="Times New Roman" w:cs="Times New Roman"/>
          <w:color w:val="181818"/>
          <w:sz w:val="24"/>
          <w:szCs w:val="24"/>
        </w:rPr>
        <w:t>Каким образом организовать обучение детей с ограниченными возможностями в дошкольных организациях?</w:t>
      </w:r>
    </w:p>
    <w:p w:rsidR="00BA4940" w:rsidRPr="00BA4940" w:rsidRDefault="00BA4940" w:rsidP="00BA4940">
      <w:pPr>
        <w:shd w:val="clear" w:color="auto" w:fill="FFFFFF"/>
        <w:spacing w:after="0" w:line="242" w:lineRule="atLeast"/>
        <w:ind w:left="567" w:hanging="567"/>
        <w:jc w:val="both"/>
        <w:rPr>
          <w:rFonts w:ascii="Tahoma" w:eastAsia="Times New Roman" w:hAnsi="Tahoma" w:cs="Tahoma"/>
          <w:color w:val="555555"/>
          <w:sz w:val="21"/>
          <w:szCs w:val="21"/>
        </w:rPr>
      </w:pPr>
      <w:r w:rsidRPr="00BA4940">
        <w:rPr>
          <w:rFonts w:ascii="Symbol" w:eastAsia="Times New Roman" w:hAnsi="Symbol" w:cs="Tahoma"/>
          <w:color w:val="181818"/>
          <w:sz w:val="24"/>
          <w:szCs w:val="24"/>
        </w:rPr>
        <w:t></w:t>
      </w:r>
      <w:r w:rsidRPr="00BA4940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     </w:t>
      </w:r>
      <w:r w:rsidRPr="00BA4940">
        <w:rPr>
          <w:rFonts w:ascii="Times New Roman" w:eastAsia="Times New Roman" w:hAnsi="Times New Roman" w:cs="Times New Roman"/>
          <w:color w:val="181818"/>
          <w:sz w:val="24"/>
          <w:szCs w:val="24"/>
        </w:rPr>
        <w:t>Как строить работу с детьми с ОВЗ в образовательном учреждении?</w:t>
      </w:r>
    </w:p>
    <w:p w:rsidR="00BA4940" w:rsidRPr="00BA4940" w:rsidRDefault="00BA4940" w:rsidP="00BA4940">
      <w:pPr>
        <w:shd w:val="clear" w:color="auto" w:fill="FFFFFF"/>
        <w:spacing w:after="0" w:line="242" w:lineRule="atLeast"/>
        <w:ind w:firstLine="567"/>
        <w:jc w:val="both"/>
        <w:rPr>
          <w:rFonts w:ascii="Tahoma" w:eastAsia="Times New Roman" w:hAnsi="Tahoma" w:cs="Tahoma"/>
          <w:color w:val="555555"/>
          <w:sz w:val="21"/>
          <w:szCs w:val="21"/>
        </w:rPr>
      </w:pPr>
      <w:r w:rsidRPr="00BA4940">
        <w:rPr>
          <w:rFonts w:ascii="Times New Roman" w:eastAsia="Times New Roman" w:hAnsi="Times New Roman" w:cs="Times New Roman"/>
          <w:color w:val="181818"/>
          <w:sz w:val="24"/>
          <w:szCs w:val="24"/>
        </w:rPr>
        <w:t>В законе «Об образовании в РФ» определение </w:t>
      </w:r>
      <w:r w:rsidRPr="00BA494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«инклюзивное образование»</w:t>
      </w:r>
      <w:r w:rsidRPr="00BA4940">
        <w:rPr>
          <w:rFonts w:ascii="Times New Roman" w:eastAsia="Times New Roman" w:hAnsi="Times New Roman" w:cs="Times New Roman"/>
          <w:color w:val="181818"/>
          <w:sz w:val="24"/>
          <w:szCs w:val="24"/>
        </w:rPr>
        <w:t> трактуется как, 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возможностей».</w:t>
      </w:r>
    </w:p>
    <w:p w:rsidR="00BA4940" w:rsidRPr="00BA4940" w:rsidRDefault="00BA4940" w:rsidP="00BA4940">
      <w:pPr>
        <w:shd w:val="clear" w:color="auto" w:fill="FFFFFF"/>
        <w:spacing w:after="0" w:line="242" w:lineRule="atLeast"/>
        <w:ind w:firstLine="567"/>
        <w:jc w:val="both"/>
        <w:rPr>
          <w:rFonts w:ascii="Tahoma" w:eastAsia="Times New Roman" w:hAnsi="Tahoma" w:cs="Tahoma"/>
          <w:color w:val="555555"/>
          <w:sz w:val="21"/>
          <w:szCs w:val="21"/>
        </w:rPr>
      </w:pPr>
      <w:r w:rsidRPr="00BA4940">
        <w:rPr>
          <w:rFonts w:ascii="Times New Roman" w:eastAsia="Times New Roman" w:hAnsi="Times New Roman" w:cs="Times New Roman"/>
          <w:color w:val="181818"/>
          <w:sz w:val="24"/>
          <w:szCs w:val="24"/>
        </w:rPr>
        <w:t>Несмотря на то, что это понятие появилось совсем недавно, инклюзивное образование уже прочно вошло в нашу жизнь, оно реализуется и в дошкольных образовательных организациях, и на уровне начального общего и основного общего образования, и в высшем профессиональном, и в среднем профессиональном образовании.</w:t>
      </w:r>
    </w:p>
    <w:p w:rsidR="00BA4940" w:rsidRPr="00BA4940" w:rsidRDefault="00BA4940" w:rsidP="00BA4940">
      <w:pPr>
        <w:shd w:val="clear" w:color="auto" w:fill="FFFFFF"/>
        <w:spacing w:after="0" w:line="242" w:lineRule="atLeast"/>
        <w:ind w:firstLine="567"/>
        <w:jc w:val="both"/>
        <w:rPr>
          <w:rFonts w:ascii="Tahoma" w:eastAsia="Times New Roman" w:hAnsi="Tahoma" w:cs="Tahoma"/>
          <w:color w:val="555555"/>
          <w:sz w:val="21"/>
          <w:szCs w:val="21"/>
        </w:rPr>
      </w:pPr>
      <w:r w:rsidRPr="00BA4940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Федеральный закон определяет обучающихся с ограниченными возможностями здоровья как физических лиц, имеющих недостатки в физическом и (или) психологическом развитии, подтверждённые заключением </w:t>
      </w:r>
      <w:proofErr w:type="spellStart"/>
      <w:r w:rsidRPr="00BA4940">
        <w:rPr>
          <w:rFonts w:ascii="Times New Roman" w:eastAsia="Times New Roman" w:hAnsi="Times New Roman" w:cs="Times New Roman"/>
          <w:color w:val="181818"/>
          <w:sz w:val="24"/>
          <w:szCs w:val="24"/>
        </w:rPr>
        <w:t>психолого-медико-педагогической</w:t>
      </w:r>
      <w:proofErr w:type="spellEnd"/>
      <w:r w:rsidRPr="00BA4940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комиссии и препятствующие получению образования без создания специальных условий. Получение заключения ПМПК – ключевой этап в подтверждении статуса ребёнка с ОВЗ.</w:t>
      </w:r>
      <w:r>
        <w:rPr>
          <w:rFonts w:ascii="Tahoma" w:eastAsia="Times New Roman" w:hAnsi="Tahoma" w:cs="Tahoma"/>
          <w:noProof/>
          <w:color w:val="007AD0"/>
          <w:sz w:val="21"/>
          <w:szCs w:val="21"/>
        </w:rPr>
        <w:drawing>
          <wp:inline distT="0" distB="0" distL="0" distR="0">
            <wp:extent cx="9525" cy="9525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4940" w:rsidRPr="00BA4940" w:rsidRDefault="00BA4940" w:rsidP="00BA4940">
      <w:pPr>
        <w:shd w:val="clear" w:color="auto" w:fill="FFFFFF"/>
        <w:spacing w:after="0" w:line="242" w:lineRule="atLeast"/>
        <w:ind w:firstLine="567"/>
        <w:jc w:val="both"/>
        <w:rPr>
          <w:rFonts w:ascii="Tahoma" w:eastAsia="Times New Roman" w:hAnsi="Tahoma" w:cs="Tahoma"/>
          <w:color w:val="555555"/>
          <w:sz w:val="21"/>
          <w:szCs w:val="21"/>
        </w:rPr>
      </w:pPr>
      <w:r w:rsidRPr="00BA4940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  <w:r w:rsidRPr="00BA4940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Члены ПМПК знают и понимают, что в рекомендациях обязательно нужно отразить те условия, которые необходимо организовать для обучения ребёнка с ОВЗ в ДОУ по ФГОС с использованием адаптированной образовательной программы для детей с ОВЗ – либо основной, либо индивидуальной. Довольно часто ПМПК рекомендует родителям определить ребёнка с ограниченными возможностями здоровья в группу компенсирующей направленности или группу комбинированной направленности, где осуществляется инклюзивное образование. Такой подход позволяет активнее включать </w:t>
      </w:r>
      <w:r w:rsidRPr="00BA4940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детей с ограниченными возможностями здоровья в жизнь социума и прививать им навыки общения.</w:t>
      </w:r>
    </w:p>
    <w:p w:rsidR="00BA4940" w:rsidRPr="00BA4940" w:rsidRDefault="00BA4940" w:rsidP="00BA4940">
      <w:pPr>
        <w:shd w:val="clear" w:color="auto" w:fill="FFFFFF"/>
        <w:spacing w:after="0" w:line="242" w:lineRule="atLeast"/>
        <w:jc w:val="both"/>
        <w:rPr>
          <w:rFonts w:ascii="Tahoma" w:eastAsia="Times New Roman" w:hAnsi="Tahoma" w:cs="Tahoma"/>
          <w:color w:val="555555"/>
          <w:sz w:val="21"/>
          <w:szCs w:val="21"/>
        </w:rPr>
      </w:pPr>
      <w:r w:rsidRPr="00BA4940">
        <w:rPr>
          <w:rFonts w:ascii="Times New Roman" w:eastAsia="Times New Roman" w:hAnsi="Times New Roman" w:cs="Times New Roman"/>
          <w:color w:val="181818"/>
          <w:sz w:val="24"/>
          <w:szCs w:val="24"/>
        </w:rPr>
        <w:t>           В зависимости от рекомендаций ПМПК детей с ОВЗ в детский сад могут принять:</w:t>
      </w:r>
    </w:p>
    <w:p w:rsidR="00BA4940" w:rsidRPr="00BA4940" w:rsidRDefault="00BA4940" w:rsidP="00BA4940">
      <w:pPr>
        <w:shd w:val="clear" w:color="auto" w:fill="FFFFFF"/>
        <w:spacing w:after="0" w:line="242" w:lineRule="atLeast"/>
        <w:ind w:left="567" w:hanging="567"/>
        <w:jc w:val="both"/>
        <w:rPr>
          <w:rFonts w:ascii="Tahoma" w:eastAsia="Times New Roman" w:hAnsi="Tahoma" w:cs="Tahoma"/>
          <w:color w:val="555555"/>
          <w:sz w:val="21"/>
          <w:szCs w:val="21"/>
        </w:rPr>
      </w:pPr>
      <w:r w:rsidRPr="00BA4940">
        <w:rPr>
          <w:rFonts w:ascii="Symbol" w:eastAsia="Times New Roman" w:hAnsi="Symbol" w:cs="Tahoma"/>
          <w:color w:val="181818"/>
          <w:sz w:val="24"/>
          <w:szCs w:val="24"/>
        </w:rPr>
        <w:t></w:t>
      </w:r>
      <w:r w:rsidRPr="00BA4940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     </w:t>
      </w:r>
      <w:r w:rsidRPr="00BA4940">
        <w:rPr>
          <w:rFonts w:ascii="Times New Roman" w:eastAsia="Times New Roman" w:hAnsi="Times New Roman" w:cs="Times New Roman"/>
          <w:color w:val="181818"/>
          <w:sz w:val="24"/>
          <w:szCs w:val="24"/>
        </w:rPr>
        <w:t>в группу компенсирующей направленности;</w:t>
      </w:r>
    </w:p>
    <w:p w:rsidR="00BA4940" w:rsidRPr="00BA4940" w:rsidRDefault="00BA4940" w:rsidP="00BA4940">
      <w:pPr>
        <w:shd w:val="clear" w:color="auto" w:fill="FFFFFF"/>
        <w:spacing w:after="0" w:line="242" w:lineRule="atLeast"/>
        <w:ind w:left="567" w:hanging="567"/>
        <w:jc w:val="both"/>
        <w:rPr>
          <w:rFonts w:ascii="Tahoma" w:eastAsia="Times New Roman" w:hAnsi="Tahoma" w:cs="Tahoma"/>
          <w:color w:val="555555"/>
          <w:sz w:val="21"/>
          <w:szCs w:val="21"/>
        </w:rPr>
      </w:pPr>
      <w:r w:rsidRPr="00BA4940">
        <w:rPr>
          <w:rFonts w:ascii="Symbol" w:eastAsia="Times New Roman" w:hAnsi="Symbol" w:cs="Tahoma"/>
          <w:color w:val="181818"/>
          <w:sz w:val="24"/>
          <w:szCs w:val="24"/>
        </w:rPr>
        <w:t></w:t>
      </w:r>
      <w:r w:rsidRPr="00BA4940">
        <w:rPr>
          <w:rFonts w:ascii="Times New Roman" w:eastAsia="Times New Roman" w:hAnsi="Times New Roman" w:cs="Times New Roman"/>
          <w:color w:val="181818"/>
          <w:sz w:val="14"/>
          <w:szCs w:val="14"/>
        </w:rPr>
        <w:t>            </w:t>
      </w:r>
      <w:r w:rsidRPr="00BA4940">
        <w:rPr>
          <w:rFonts w:ascii="Times New Roman" w:eastAsia="Times New Roman" w:hAnsi="Times New Roman" w:cs="Times New Roman"/>
          <w:color w:val="181818"/>
          <w:sz w:val="24"/>
          <w:szCs w:val="24"/>
        </w:rPr>
        <w:t>в группу комбинированной направленности.</w:t>
      </w:r>
    </w:p>
    <w:p w:rsidR="00BA4940" w:rsidRPr="00BA4940" w:rsidRDefault="00BA4940" w:rsidP="00BA4940">
      <w:pPr>
        <w:shd w:val="clear" w:color="auto" w:fill="FFFFFF"/>
        <w:spacing w:after="0" w:line="242" w:lineRule="atLeast"/>
        <w:ind w:left="567" w:hanging="567"/>
        <w:jc w:val="both"/>
        <w:rPr>
          <w:rFonts w:ascii="Tahoma" w:eastAsia="Times New Roman" w:hAnsi="Tahoma" w:cs="Tahoma"/>
          <w:sz w:val="21"/>
          <w:szCs w:val="21"/>
        </w:rPr>
      </w:pPr>
      <w:r w:rsidRPr="00BA4940">
        <w:rPr>
          <w:rFonts w:ascii="Symbol" w:eastAsia="Times New Roman" w:hAnsi="Symbol" w:cs="Tahoma"/>
          <w:sz w:val="24"/>
          <w:szCs w:val="24"/>
        </w:rPr>
        <w:t></w:t>
      </w:r>
      <w:r w:rsidRPr="00BA4940">
        <w:rPr>
          <w:rFonts w:ascii="Times New Roman" w:eastAsia="Times New Roman" w:hAnsi="Times New Roman" w:cs="Times New Roman"/>
          <w:sz w:val="14"/>
          <w:szCs w:val="14"/>
        </w:rPr>
        <w:t>            </w:t>
      </w:r>
      <w:r w:rsidRPr="00BA4940">
        <w:rPr>
          <w:rFonts w:ascii="Times New Roman" w:eastAsia="Times New Roman" w:hAnsi="Times New Roman" w:cs="Times New Roman"/>
          <w:sz w:val="24"/>
          <w:szCs w:val="24"/>
        </w:rPr>
        <w:t xml:space="preserve">Закон «Об образовании» впервые ввёл в перечень детей с ограниченными возможностями здоровья также детей с расстройствами </w:t>
      </w:r>
      <w:proofErr w:type="spellStart"/>
      <w:r w:rsidRPr="00BA4940">
        <w:rPr>
          <w:rFonts w:ascii="Times New Roman" w:eastAsia="Times New Roman" w:hAnsi="Times New Roman" w:cs="Times New Roman"/>
          <w:sz w:val="24"/>
          <w:szCs w:val="24"/>
        </w:rPr>
        <w:t>аутистического</w:t>
      </w:r>
      <w:proofErr w:type="spellEnd"/>
      <w:r w:rsidRPr="00BA4940">
        <w:rPr>
          <w:rFonts w:ascii="Times New Roman" w:eastAsia="Times New Roman" w:hAnsi="Times New Roman" w:cs="Times New Roman"/>
          <w:sz w:val="24"/>
          <w:szCs w:val="24"/>
        </w:rPr>
        <w:t xml:space="preserve"> спектра, чего не было ранее в типовом положении. Такая группа детей с ОВЗ появилась впервые. К сожалению, в последние годы детей с ранним детским аутизмом действительно стало много, в новом тысячелетии медики стали активно диагностировать это заболевание. </w:t>
      </w:r>
      <w:proofErr w:type="spellStart"/>
      <w:r w:rsidRPr="00BA4940">
        <w:rPr>
          <w:rFonts w:ascii="Times New Roman" w:eastAsia="Times New Roman" w:hAnsi="Times New Roman" w:cs="Times New Roman"/>
          <w:sz w:val="24"/>
          <w:szCs w:val="24"/>
        </w:rPr>
        <w:t>Дети-аутисты</w:t>
      </w:r>
      <w:proofErr w:type="spellEnd"/>
      <w:r w:rsidRPr="00BA4940">
        <w:rPr>
          <w:rFonts w:ascii="Times New Roman" w:eastAsia="Times New Roman" w:hAnsi="Times New Roman" w:cs="Times New Roman"/>
          <w:sz w:val="24"/>
          <w:szCs w:val="24"/>
        </w:rPr>
        <w:t xml:space="preserve"> нуждаются в особых условиях получения образования, и именно поэтому они также попадают под определение детей с ограниченными возможностями здоровья.</w:t>
      </w:r>
    </w:p>
    <w:p w:rsidR="00BA4940" w:rsidRPr="00BA4940" w:rsidRDefault="00BA4940" w:rsidP="00BA4940">
      <w:pPr>
        <w:shd w:val="clear" w:color="auto" w:fill="FFFFFF"/>
        <w:spacing w:after="0" w:line="330" w:lineRule="atLeast"/>
        <w:ind w:firstLine="567"/>
        <w:jc w:val="both"/>
        <w:rPr>
          <w:rFonts w:ascii="Tahoma" w:eastAsia="Times New Roman" w:hAnsi="Tahoma" w:cs="Tahoma"/>
          <w:sz w:val="21"/>
          <w:szCs w:val="21"/>
        </w:rPr>
      </w:pPr>
      <w:r w:rsidRPr="00BA494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ДОУ</w:t>
      </w:r>
      <w:r w:rsidRPr="00BA49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детей инвалидов и ОВЗ нет.</w:t>
      </w:r>
    </w:p>
    <w:p w:rsidR="00387033" w:rsidRPr="00BA4940" w:rsidRDefault="00387033"/>
    <w:sectPr w:rsidR="00387033" w:rsidRPr="00BA4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4940"/>
    <w:rsid w:val="00387033"/>
    <w:rsid w:val="00BA4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A49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494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BA4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A4940"/>
    <w:rPr>
      <w:b/>
      <w:bCs/>
    </w:rPr>
  </w:style>
  <w:style w:type="paragraph" w:styleId="a5">
    <w:name w:val="List Paragraph"/>
    <w:basedOn w:val="a"/>
    <w:uiPriority w:val="34"/>
    <w:qFormat/>
    <w:rsid w:val="00BA4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4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49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4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3705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0102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8370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19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622</Words>
  <Characters>3548</Characters>
  <Application>Microsoft Office Word</Application>
  <DocSecurity>0</DocSecurity>
  <Lines>29</Lines>
  <Paragraphs>8</Paragraphs>
  <ScaleCrop>false</ScaleCrop>
  <Company/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2023-01-15T15:47:00Z</dcterms:created>
  <dcterms:modified xsi:type="dcterms:W3CDTF">2023-01-15T15:49:00Z</dcterms:modified>
</cp:coreProperties>
</file>