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0D" w:rsidRDefault="004B430D" w:rsidP="00C4482B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Структурное подразделение МБОУ «Малобащелакская СОШ» детский сад «Теремок».</w:t>
      </w:r>
    </w:p>
    <w:p w:rsidR="00BA35A2" w:rsidRPr="00C4482B" w:rsidRDefault="00BA35A2" w:rsidP="00C4482B">
      <w:pPr>
        <w:spacing w:line="276" w:lineRule="auto"/>
        <w:jc w:val="center"/>
        <w:rPr>
          <w:b/>
          <w:sz w:val="28"/>
          <w:szCs w:val="28"/>
        </w:rPr>
      </w:pPr>
      <w:r w:rsidRPr="00C4482B">
        <w:rPr>
          <w:b/>
          <w:sz w:val="28"/>
          <w:szCs w:val="28"/>
        </w:rPr>
        <w:t xml:space="preserve">Анализ </w:t>
      </w:r>
    </w:p>
    <w:p w:rsidR="00BA35A2" w:rsidRPr="00C4482B" w:rsidRDefault="00BA35A2" w:rsidP="00C4482B">
      <w:pPr>
        <w:spacing w:line="276" w:lineRule="auto"/>
        <w:jc w:val="center"/>
        <w:rPr>
          <w:b/>
          <w:sz w:val="28"/>
          <w:szCs w:val="28"/>
        </w:rPr>
      </w:pPr>
      <w:r w:rsidRPr="00C4482B">
        <w:rPr>
          <w:b/>
          <w:sz w:val="28"/>
          <w:szCs w:val="28"/>
        </w:rPr>
        <w:t xml:space="preserve">проведения тематического контроля </w:t>
      </w:r>
    </w:p>
    <w:p w:rsidR="00BA35A2" w:rsidRPr="00C4482B" w:rsidRDefault="00BA35A2" w:rsidP="00C4482B">
      <w:pPr>
        <w:shd w:val="clear" w:color="auto" w:fill="FFFFFF"/>
        <w:spacing w:line="276" w:lineRule="auto"/>
        <w:jc w:val="center"/>
        <w:rPr>
          <w:sz w:val="28"/>
          <w:szCs w:val="28"/>
        </w:rPr>
      </w:pPr>
      <w:r w:rsidRPr="00C4482B">
        <w:rPr>
          <w:sz w:val="28"/>
          <w:szCs w:val="28"/>
        </w:rPr>
        <w:t>«Состояние работы по развитию эмоционально-чувственной сферы дошкольников посредством использования игровых технологий».</w:t>
      </w:r>
    </w:p>
    <w:p w:rsidR="00BA35A2" w:rsidRPr="00C4482B" w:rsidRDefault="00BA35A2" w:rsidP="00C4482B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</w:p>
    <w:p w:rsidR="00BA35A2" w:rsidRPr="00C4482B" w:rsidRDefault="004B430D" w:rsidP="00C4482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  28.10.2022 года  по 08.11.2022</w:t>
      </w:r>
      <w:r w:rsidR="00BA35A2" w:rsidRPr="00C4482B">
        <w:rPr>
          <w:sz w:val="28"/>
          <w:szCs w:val="28"/>
        </w:rPr>
        <w:t xml:space="preserve"> года </w:t>
      </w:r>
      <w:proofErr w:type="gramStart"/>
      <w:r w:rsidR="00BA35A2" w:rsidRPr="00C4482B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</w:t>
      </w:r>
      <w:r w:rsidR="00BA35A2" w:rsidRPr="00C4482B">
        <w:rPr>
          <w:sz w:val="28"/>
          <w:szCs w:val="28"/>
        </w:rPr>
        <w:t xml:space="preserve"> проходил</w:t>
      </w:r>
      <w:proofErr w:type="gramEnd"/>
      <w:r w:rsidR="00BA35A2" w:rsidRPr="00C4482B">
        <w:rPr>
          <w:sz w:val="28"/>
          <w:szCs w:val="28"/>
        </w:rPr>
        <w:t xml:space="preserve"> тематический контроль </w:t>
      </w:r>
      <w:r w:rsidR="00647D2E" w:rsidRPr="00C4482B">
        <w:rPr>
          <w:sz w:val="28"/>
          <w:szCs w:val="28"/>
        </w:rPr>
        <w:t>с</w:t>
      </w:r>
      <w:r w:rsidR="00BA35A2" w:rsidRPr="00C4482B">
        <w:rPr>
          <w:sz w:val="28"/>
          <w:szCs w:val="28"/>
        </w:rPr>
        <w:t>остояни</w:t>
      </w:r>
      <w:r w:rsidR="00174E4D" w:rsidRPr="00C4482B">
        <w:rPr>
          <w:sz w:val="28"/>
          <w:szCs w:val="28"/>
        </w:rPr>
        <w:t>я</w:t>
      </w:r>
      <w:r w:rsidR="00BA35A2" w:rsidRPr="00C4482B">
        <w:rPr>
          <w:sz w:val="28"/>
          <w:szCs w:val="28"/>
        </w:rPr>
        <w:t xml:space="preserve"> работы по развитию эмоционально-чувственной сферы дошкольников посредством использования игровых технологий в условиях ДОУ.</w:t>
      </w:r>
    </w:p>
    <w:p w:rsidR="00BA35A2" w:rsidRPr="00C4482B" w:rsidRDefault="00BA35A2" w:rsidP="00C4482B">
      <w:pPr>
        <w:shd w:val="clear" w:color="auto" w:fill="FFFFFF"/>
        <w:spacing w:line="276" w:lineRule="auto"/>
        <w:ind w:left="709" w:hanging="709"/>
        <w:jc w:val="both"/>
        <w:rPr>
          <w:sz w:val="28"/>
          <w:szCs w:val="28"/>
        </w:rPr>
      </w:pPr>
      <w:r w:rsidRPr="00C4482B">
        <w:rPr>
          <w:b/>
          <w:bCs/>
          <w:sz w:val="28"/>
          <w:szCs w:val="28"/>
        </w:rPr>
        <w:t xml:space="preserve">Цель: </w:t>
      </w:r>
      <w:r w:rsidRPr="00C4482B">
        <w:rPr>
          <w:sz w:val="28"/>
          <w:szCs w:val="28"/>
        </w:rPr>
        <w:t>определить эффективность воспитательно-образовательной работы в ДОУ по</w:t>
      </w:r>
      <w:r w:rsidRPr="00C4482B">
        <w:rPr>
          <w:b/>
          <w:sz w:val="28"/>
          <w:szCs w:val="28"/>
        </w:rPr>
        <w:t xml:space="preserve"> </w:t>
      </w:r>
      <w:r w:rsidRPr="00C4482B">
        <w:rPr>
          <w:sz w:val="28"/>
          <w:szCs w:val="28"/>
        </w:rPr>
        <w:t>развитию эмоционально-чувственной сферы дошкольников посредством использования игровых технологий.</w:t>
      </w:r>
    </w:p>
    <w:p w:rsidR="00BA35A2" w:rsidRPr="00C4482B" w:rsidRDefault="00BA35A2" w:rsidP="00C4482B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C4482B">
        <w:rPr>
          <w:sz w:val="28"/>
          <w:szCs w:val="28"/>
        </w:rPr>
        <w:t>В ходе тематическо</w:t>
      </w:r>
      <w:r w:rsidR="00373BE1" w:rsidRPr="00C4482B">
        <w:rPr>
          <w:sz w:val="28"/>
          <w:szCs w:val="28"/>
        </w:rPr>
        <w:t>го</w:t>
      </w:r>
      <w:r w:rsidRPr="00C4482B">
        <w:rPr>
          <w:sz w:val="28"/>
          <w:szCs w:val="28"/>
        </w:rPr>
        <w:t xml:space="preserve"> </w:t>
      </w:r>
      <w:r w:rsidR="00373BE1" w:rsidRPr="00C4482B">
        <w:rPr>
          <w:sz w:val="28"/>
          <w:szCs w:val="28"/>
        </w:rPr>
        <w:t xml:space="preserve">контроля </w:t>
      </w:r>
      <w:r w:rsidRPr="00C4482B">
        <w:rPr>
          <w:sz w:val="28"/>
          <w:szCs w:val="28"/>
        </w:rPr>
        <w:t xml:space="preserve"> были проведены следующие мероприятия: </w:t>
      </w:r>
    </w:p>
    <w:p w:rsidR="00647D2E" w:rsidRPr="00C4482B" w:rsidRDefault="00647D2E" w:rsidP="00C4482B">
      <w:pPr>
        <w:pStyle w:val="a4"/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C4482B">
        <w:rPr>
          <w:sz w:val="28"/>
          <w:szCs w:val="28"/>
        </w:rPr>
        <w:t>Тестирование детей старшего дошкольного возраста на проверку психологического комфорта в группе детского сада.</w:t>
      </w:r>
    </w:p>
    <w:p w:rsidR="00BA35A2" w:rsidRPr="00C4482B" w:rsidRDefault="00647D2E" w:rsidP="00C4482B">
      <w:pPr>
        <w:pStyle w:val="a3"/>
        <w:numPr>
          <w:ilvl w:val="0"/>
          <w:numId w:val="8"/>
        </w:numPr>
        <w:spacing w:line="276" w:lineRule="auto"/>
        <w:jc w:val="both"/>
        <w:rPr>
          <w:spacing w:val="-8"/>
          <w:sz w:val="28"/>
          <w:szCs w:val="28"/>
        </w:rPr>
      </w:pPr>
      <w:r w:rsidRPr="00C4482B">
        <w:rPr>
          <w:spacing w:val="-8"/>
          <w:sz w:val="28"/>
          <w:szCs w:val="28"/>
        </w:rPr>
        <w:t>Наблюдение  деятельности детей в группе.</w:t>
      </w:r>
    </w:p>
    <w:p w:rsidR="00647D2E" w:rsidRPr="00C4482B" w:rsidRDefault="00647D2E" w:rsidP="00C4482B">
      <w:pPr>
        <w:numPr>
          <w:ilvl w:val="0"/>
          <w:numId w:val="8"/>
        </w:numPr>
        <w:shd w:val="clear" w:color="auto" w:fill="FFFFFF"/>
        <w:tabs>
          <w:tab w:val="left" w:pos="173"/>
        </w:tabs>
        <w:spacing w:line="276" w:lineRule="auto"/>
        <w:jc w:val="both"/>
        <w:rPr>
          <w:spacing w:val="-7"/>
          <w:sz w:val="28"/>
          <w:szCs w:val="28"/>
        </w:rPr>
      </w:pPr>
      <w:r w:rsidRPr="00C4482B">
        <w:rPr>
          <w:spacing w:val="-2"/>
          <w:sz w:val="28"/>
          <w:szCs w:val="28"/>
        </w:rPr>
        <w:t xml:space="preserve">Анализ профессионального мастерства </w:t>
      </w:r>
      <w:r w:rsidRPr="00C4482B">
        <w:rPr>
          <w:spacing w:val="-7"/>
          <w:sz w:val="28"/>
          <w:szCs w:val="28"/>
        </w:rPr>
        <w:t>воспитателя.</w:t>
      </w:r>
    </w:p>
    <w:p w:rsidR="00647D2E" w:rsidRPr="00C4482B" w:rsidRDefault="00647D2E" w:rsidP="00C4482B">
      <w:pPr>
        <w:numPr>
          <w:ilvl w:val="0"/>
          <w:numId w:val="8"/>
        </w:numPr>
        <w:shd w:val="clear" w:color="auto" w:fill="FFFFFF"/>
        <w:tabs>
          <w:tab w:val="left" w:pos="125"/>
        </w:tabs>
        <w:spacing w:line="276" w:lineRule="auto"/>
        <w:jc w:val="both"/>
        <w:rPr>
          <w:sz w:val="28"/>
          <w:szCs w:val="28"/>
        </w:rPr>
      </w:pPr>
      <w:r w:rsidRPr="00C4482B">
        <w:rPr>
          <w:spacing w:val="-10"/>
          <w:sz w:val="28"/>
          <w:szCs w:val="28"/>
        </w:rPr>
        <w:t xml:space="preserve">Наблюдение деятельности </w:t>
      </w:r>
      <w:r w:rsidRPr="00C4482B">
        <w:rPr>
          <w:sz w:val="28"/>
          <w:szCs w:val="28"/>
        </w:rPr>
        <w:t>воспитателя в группе.</w:t>
      </w:r>
    </w:p>
    <w:p w:rsidR="00647D2E" w:rsidRPr="00C4482B" w:rsidRDefault="00647D2E" w:rsidP="00C4482B">
      <w:pPr>
        <w:pStyle w:val="a3"/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C4482B">
        <w:rPr>
          <w:sz w:val="28"/>
          <w:szCs w:val="28"/>
        </w:rPr>
        <w:t>Смотр-конкурс «Развивающая предметно-пространственная среда, направленная на развитие эмоциональной сферы дошкольников».</w:t>
      </w:r>
    </w:p>
    <w:p w:rsidR="00647D2E" w:rsidRPr="00C4482B" w:rsidRDefault="00647D2E" w:rsidP="00C4482B">
      <w:pPr>
        <w:pStyle w:val="a3"/>
        <w:numPr>
          <w:ilvl w:val="0"/>
          <w:numId w:val="8"/>
        </w:numPr>
        <w:spacing w:line="276" w:lineRule="auto"/>
        <w:jc w:val="both"/>
        <w:rPr>
          <w:spacing w:val="-3"/>
          <w:sz w:val="28"/>
          <w:szCs w:val="28"/>
        </w:rPr>
      </w:pPr>
      <w:r w:rsidRPr="00C4482B">
        <w:rPr>
          <w:sz w:val="28"/>
          <w:szCs w:val="28"/>
        </w:rPr>
        <w:t>Проверка календарного плана  воспитательно-образо</w:t>
      </w:r>
      <w:r w:rsidRPr="00C4482B">
        <w:rPr>
          <w:sz w:val="28"/>
          <w:szCs w:val="28"/>
        </w:rPr>
        <w:softHyphen/>
      </w:r>
      <w:r w:rsidRPr="00C4482B">
        <w:rPr>
          <w:spacing w:val="-3"/>
          <w:sz w:val="28"/>
          <w:szCs w:val="28"/>
        </w:rPr>
        <w:t>вательной работы</w:t>
      </w:r>
      <w:r w:rsidR="00716463" w:rsidRPr="00C4482B">
        <w:rPr>
          <w:spacing w:val="-3"/>
          <w:sz w:val="28"/>
          <w:szCs w:val="28"/>
        </w:rPr>
        <w:t>.</w:t>
      </w:r>
    </w:p>
    <w:p w:rsidR="00647D2E" w:rsidRPr="00C4482B" w:rsidRDefault="00647D2E" w:rsidP="00C4482B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C4482B">
        <w:rPr>
          <w:spacing w:val="-11"/>
          <w:sz w:val="28"/>
          <w:szCs w:val="28"/>
        </w:rPr>
        <w:t xml:space="preserve">Анализ наглядной информации для родителей </w:t>
      </w:r>
      <w:r w:rsidRPr="00C4482B">
        <w:rPr>
          <w:sz w:val="28"/>
          <w:szCs w:val="28"/>
        </w:rPr>
        <w:t xml:space="preserve">по данному вопросу. </w:t>
      </w:r>
    </w:p>
    <w:p w:rsidR="00647D2E" w:rsidRPr="00C4482B" w:rsidRDefault="00647D2E" w:rsidP="00C4482B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C4482B">
        <w:rPr>
          <w:sz w:val="28"/>
          <w:szCs w:val="28"/>
        </w:rPr>
        <w:t>Анкетирование  родителей.</w:t>
      </w:r>
    </w:p>
    <w:p w:rsidR="00647D2E" w:rsidRPr="00C4482B" w:rsidRDefault="00647D2E" w:rsidP="00C4482B">
      <w:pPr>
        <w:spacing w:line="276" w:lineRule="auto"/>
        <w:jc w:val="both"/>
        <w:rPr>
          <w:sz w:val="28"/>
          <w:szCs w:val="28"/>
        </w:rPr>
      </w:pPr>
    </w:p>
    <w:p w:rsidR="00647D2E" w:rsidRPr="00C4482B" w:rsidRDefault="00BA35A2" w:rsidP="00C4482B">
      <w:pPr>
        <w:spacing w:line="276" w:lineRule="auto"/>
        <w:ind w:firstLine="360"/>
        <w:jc w:val="both"/>
        <w:rPr>
          <w:sz w:val="28"/>
          <w:szCs w:val="28"/>
        </w:rPr>
      </w:pPr>
      <w:r w:rsidRPr="00C4482B">
        <w:rPr>
          <w:sz w:val="28"/>
          <w:szCs w:val="28"/>
        </w:rPr>
        <w:t>В рамках тематическо</w:t>
      </w:r>
      <w:r w:rsidR="00647D2E" w:rsidRPr="00C4482B">
        <w:rPr>
          <w:sz w:val="28"/>
          <w:szCs w:val="28"/>
        </w:rPr>
        <w:t>го</w:t>
      </w:r>
      <w:r w:rsidRPr="00C4482B">
        <w:rPr>
          <w:sz w:val="28"/>
          <w:szCs w:val="28"/>
        </w:rPr>
        <w:t xml:space="preserve"> </w:t>
      </w:r>
      <w:r w:rsidR="00647D2E" w:rsidRPr="00C4482B">
        <w:rPr>
          <w:sz w:val="28"/>
          <w:szCs w:val="28"/>
        </w:rPr>
        <w:t xml:space="preserve">контроля </w:t>
      </w:r>
      <w:r w:rsidRPr="00C4482B">
        <w:rPr>
          <w:sz w:val="28"/>
          <w:szCs w:val="28"/>
        </w:rPr>
        <w:t>был</w:t>
      </w:r>
      <w:r w:rsidR="00647D2E" w:rsidRPr="00C4482B">
        <w:rPr>
          <w:sz w:val="28"/>
          <w:szCs w:val="28"/>
        </w:rPr>
        <w:t xml:space="preserve">о организовано наблюдение за деятельностью детей и педагогов в разных возрастных группах. </w:t>
      </w:r>
      <w:r w:rsidRPr="00C4482B">
        <w:rPr>
          <w:sz w:val="28"/>
          <w:szCs w:val="28"/>
        </w:rPr>
        <w:t xml:space="preserve"> Все педагоги продемонстрировали достаточный уровень подготовки и проведения деятельности с детьми. Все педагоги легко устанавливают контакт с детьми с помощью вербальных и невербальных средств общения, во время деятельности  поощряют индивидуальную активность детей, эмоционально насыщают деятельность, осуществляют диффириенцированный подход. </w:t>
      </w:r>
      <w:r w:rsidR="00BA0D7E" w:rsidRPr="00C4482B">
        <w:rPr>
          <w:sz w:val="28"/>
          <w:szCs w:val="28"/>
        </w:rPr>
        <w:t xml:space="preserve">В ходе контроля с целью выявления ведущей роли педагогов и способов взаимодействия с детьми проводилось анкетирование «Профессиональная роль педагога». Анкетирование показало высокий уровень  интереса к личности ребенка, ориентацию на его творческое развитие и сотворчество с ним, о желании вжиться в его внутренний мир независимо от того, нравится он или не нравится, о </w:t>
      </w:r>
      <w:r w:rsidR="00BA0D7E" w:rsidRPr="00C4482B">
        <w:rPr>
          <w:sz w:val="28"/>
          <w:szCs w:val="28"/>
        </w:rPr>
        <w:lastRenderedPageBreak/>
        <w:t>стремлении адаптировать учебный материал к вос</w:t>
      </w:r>
      <w:r w:rsidR="00BA0D7E" w:rsidRPr="00C4482B">
        <w:rPr>
          <w:sz w:val="28"/>
          <w:szCs w:val="28"/>
        </w:rPr>
        <w:softHyphen/>
        <w:t xml:space="preserve">питаннику </w:t>
      </w:r>
      <w:r w:rsidR="00174E4D" w:rsidRPr="00C4482B">
        <w:rPr>
          <w:sz w:val="28"/>
          <w:szCs w:val="28"/>
        </w:rPr>
        <w:t xml:space="preserve">всех </w:t>
      </w:r>
      <w:r w:rsidR="00BA0D7E" w:rsidRPr="00C4482B">
        <w:rPr>
          <w:sz w:val="28"/>
          <w:szCs w:val="28"/>
        </w:rPr>
        <w:t xml:space="preserve">педагогов </w:t>
      </w:r>
      <w:r w:rsidR="00174E4D" w:rsidRPr="00C4482B">
        <w:rPr>
          <w:sz w:val="28"/>
          <w:szCs w:val="28"/>
        </w:rPr>
        <w:t>ДОУ</w:t>
      </w:r>
      <w:r w:rsidR="00921ABD" w:rsidRPr="00C4482B">
        <w:rPr>
          <w:sz w:val="28"/>
          <w:szCs w:val="28"/>
        </w:rPr>
        <w:t>. С</w:t>
      </w:r>
      <w:r w:rsidR="00174E4D" w:rsidRPr="00C4482B">
        <w:rPr>
          <w:sz w:val="28"/>
          <w:szCs w:val="28"/>
        </w:rPr>
        <w:t>амые высокие показатели у педагогов</w:t>
      </w:r>
      <w:r w:rsidR="00921ABD" w:rsidRPr="00C4482B">
        <w:rPr>
          <w:sz w:val="28"/>
          <w:szCs w:val="28"/>
        </w:rPr>
        <w:t xml:space="preserve"> </w:t>
      </w:r>
      <w:r w:rsidR="004B430D">
        <w:rPr>
          <w:sz w:val="28"/>
          <w:szCs w:val="28"/>
        </w:rPr>
        <w:t>ИВ</w:t>
      </w:r>
      <w:r w:rsidR="00BA0D7E" w:rsidRPr="00C4482B">
        <w:rPr>
          <w:sz w:val="28"/>
          <w:szCs w:val="28"/>
        </w:rPr>
        <w:t xml:space="preserve">, </w:t>
      </w:r>
      <w:r w:rsidR="004B430D">
        <w:rPr>
          <w:sz w:val="28"/>
          <w:szCs w:val="28"/>
        </w:rPr>
        <w:t>ВА.</w:t>
      </w:r>
      <w:r w:rsidR="00716463" w:rsidRPr="00C4482B">
        <w:rPr>
          <w:sz w:val="28"/>
          <w:szCs w:val="28"/>
        </w:rPr>
        <w:t xml:space="preserve"> В целях актуализации знаний педагогов</w:t>
      </w:r>
      <w:r w:rsidR="00EE53F6" w:rsidRPr="00C4482B">
        <w:rPr>
          <w:sz w:val="28"/>
          <w:szCs w:val="28"/>
        </w:rPr>
        <w:t xml:space="preserve"> о цели</w:t>
      </w:r>
      <w:r w:rsidR="00716463" w:rsidRPr="00C4482B">
        <w:rPr>
          <w:sz w:val="28"/>
          <w:szCs w:val="28"/>
        </w:rPr>
        <w:t>, задач</w:t>
      </w:r>
      <w:r w:rsidR="00EE53F6" w:rsidRPr="00C4482B">
        <w:rPr>
          <w:sz w:val="28"/>
          <w:szCs w:val="28"/>
        </w:rPr>
        <w:t>ах</w:t>
      </w:r>
      <w:r w:rsidR="00716463" w:rsidRPr="00C4482B">
        <w:rPr>
          <w:sz w:val="28"/>
          <w:szCs w:val="28"/>
        </w:rPr>
        <w:t xml:space="preserve"> и мест</w:t>
      </w:r>
      <w:r w:rsidR="00EE53F6" w:rsidRPr="00C4482B">
        <w:rPr>
          <w:sz w:val="28"/>
          <w:szCs w:val="28"/>
        </w:rPr>
        <w:t>е</w:t>
      </w:r>
      <w:r w:rsidR="00716463" w:rsidRPr="00C4482B">
        <w:rPr>
          <w:sz w:val="28"/>
          <w:szCs w:val="28"/>
        </w:rPr>
        <w:t xml:space="preserve"> работы по эмоциональному развитию дошкольников</w:t>
      </w:r>
      <w:r w:rsidR="00EE53F6" w:rsidRPr="00C4482B">
        <w:rPr>
          <w:sz w:val="28"/>
          <w:szCs w:val="28"/>
        </w:rPr>
        <w:t xml:space="preserve"> в системе воспитательно-образовательной работы</w:t>
      </w:r>
      <w:r w:rsidR="00716463" w:rsidRPr="00C4482B">
        <w:rPr>
          <w:sz w:val="28"/>
          <w:szCs w:val="28"/>
        </w:rPr>
        <w:t xml:space="preserve"> было проведено анкетирование воспитателей</w:t>
      </w:r>
      <w:r w:rsidR="00EE53F6" w:rsidRPr="00C4482B">
        <w:rPr>
          <w:sz w:val="28"/>
          <w:szCs w:val="28"/>
        </w:rPr>
        <w:t>.</w:t>
      </w:r>
      <w:r w:rsidR="00716463" w:rsidRPr="00C4482B">
        <w:rPr>
          <w:sz w:val="28"/>
          <w:szCs w:val="28"/>
        </w:rPr>
        <w:t xml:space="preserve"> </w:t>
      </w:r>
      <w:r w:rsidR="00EE53F6" w:rsidRPr="00C4482B">
        <w:rPr>
          <w:sz w:val="28"/>
          <w:szCs w:val="28"/>
        </w:rPr>
        <w:t>Ответы педагогов показали</w:t>
      </w:r>
      <w:r w:rsidR="00716463" w:rsidRPr="00C4482B">
        <w:rPr>
          <w:sz w:val="28"/>
          <w:szCs w:val="28"/>
        </w:rPr>
        <w:t xml:space="preserve">, что в группах создана достаточная развивающая среда, </w:t>
      </w:r>
      <w:proofErr w:type="gramStart"/>
      <w:r w:rsidR="00716463" w:rsidRPr="00C4482B">
        <w:rPr>
          <w:sz w:val="28"/>
          <w:szCs w:val="28"/>
        </w:rPr>
        <w:t>педагоги</w:t>
      </w:r>
      <w:proofErr w:type="gramEnd"/>
      <w:r w:rsidR="00716463" w:rsidRPr="00C4482B">
        <w:rPr>
          <w:sz w:val="28"/>
          <w:szCs w:val="28"/>
        </w:rPr>
        <w:t xml:space="preserve"> </w:t>
      </w:r>
      <w:r w:rsidR="00EE53F6" w:rsidRPr="00C4482B">
        <w:rPr>
          <w:sz w:val="28"/>
          <w:szCs w:val="28"/>
        </w:rPr>
        <w:t xml:space="preserve">верно </w:t>
      </w:r>
      <w:r w:rsidR="00716463" w:rsidRPr="00C4482B">
        <w:rPr>
          <w:sz w:val="28"/>
          <w:szCs w:val="28"/>
        </w:rPr>
        <w:t>осознают цели и</w:t>
      </w:r>
      <w:r w:rsidR="00EE53F6" w:rsidRPr="00C4482B">
        <w:rPr>
          <w:sz w:val="28"/>
          <w:szCs w:val="28"/>
        </w:rPr>
        <w:t xml:space="preserve"> </w:t>
      </w:r>
      <w:r w:rsidR="00716463" w:rsidRPr="00C4482B">
        <w:rPr>
          <w:sz w:val="28"/>
          <w:szCs w:val="28"/>
        </w:rPr>
        <w:t xml:space="preserve">задачи своей работы по данному направлению, </w:t>
      </w:r>
      <w:r w:rsidR="00EE53F6" w:rsidRPr="00C4482B">
        <w:rPr>
          <w:sz w:val="28"/>
          <w:szCs w:val="28"/>
        </w:rPr>
        <w:t>знают игры, соответствующие возрастным возможностям детей группы, применяют в свое</w:t>
      </w:r>
      <w:r w:rsidR="002C3920" w:rsidRPr="00C4482B">
        <w:rPr>
          <w:sz w:val="28"/>
          <w:szCs w:val="28"/>
        </w:rPr>
        <w:t>й</w:t>
      </w:r>
      <w:r w:rsidR="00EE53F6" w:rsidRPr="00C4482B">
        <w:rPr>
          <w:sz w:val="28"/>
          <w:szCs w:val="28"/>
        </w:rPr>
        <w:t xml:space="preserve"> практике разнообразные методы и приемы взаимодействия с детьми, направленные на развитие эмоциональной сферы дошкольников. Согласно проведенному опросу, воспитатели </w:t>
      </w:r>
      <w:r w:rsidR="00716463" w:rsidRPr="00C4482B">
        <w:rPr>
          <w:sz w:val="28"/>
          <w:szCs w:val="28"/>
        </w:rPr>
        <w:t>затруднений</w:t>
      </w:r>
      <w:r w:rsidR="00EE53F6" w:rsidRPr="00C4482B">
        <w:rPr>
          <w:sz w:val="28"/>
          <w:szCs w:val="28"/>
        </w:rPr>
        <w:t xml:space="preserve"> в данной работе </w:t>
      </w:r>
      <w:r w:rsidR="00716463" w:rsidRPr="00C4482B">
        <w:rPr>
          <w:sz w:val="28"/>
          <w:szCs w:val="28"/>
        </w:rPr>
        <w:t>не испытывают</w:t>
      </w:r>
      <w:r w:rsidR="00EE53F6" w:rsidRPr="00C4482B">
        <w:rPr>
          <w:sz w:val="28"/>
          <w:szCs w:val="28"/>
        </w:rPr>
        <w:t>.</w:t>
      </w:r>
      <w:r w:rsidR="00716463" w:rsidRPr="00C4482B">
        <w:rPr>
          <w:sz w:val="28"/>
          <w:szCs w:val="28"/>
        </w:rPr>
        <w:t xml:space="preserve"> </w:t>
      </w:r>
    </w:p>
    <w:p w:rsidR="00AA3750" w:rsidRPr="00C4482B" w:rsidRDefault="00BA35A2" w:rsidP="00C4482B">
      <w:pPr>
        <w:spacing w:line="276" w:lineRule="auto"/>
        <w:jc w:val="both"/>
        <w:rPr>
          <w:sz w:val="28"/>
          <w:szCs w:val="28"/>
        </w:rPr>
      </w:pPr>
      <w:r w:rsidRPr="00C4482B">
        <w:rPr>
          <w:sz w:val="28"/>
          <w:szCs w:val="28"/>
        </w:rPr>
        <w:t xml:space="preserve">В каждой возрастной группе имеется определённая развивающая среда, направленная на реализацию задач </w:t>
      </w:r>
      <w:r w:rsidR="00302D74" w:rsidRPr="00C4482B">
        <w:rPr>
          <w:sz w:val="28"/>
          <w:szCs w:val="28"/>
        </w:rPr>
        <w:t xml:space="preserve"> развития эмоциональной сферы дошкольников</w:t>
      </w:r>
      <w:r w:rsidRPr="00C4482B">
        <w:rPr>
          <w:sz w:val="28"/>
          <w:szCs w:val="28"/>
        </w:rPr>
        <w:t>, созданная с учётом возрастного состава групп и индивидуальных особенностей воспитанников. В рамках тематическо</w:t>
      </w:r>
      <w:r w:rsidR="00174E4D" w:rsidRPr="00C4482B">
        <w:rPr>
          <w:sz w:val="28"/>
          <w:szCs w:val="28"/>
        </w:rPr>
        <w:t>го</w:t>
      </w:r>
      <w:r w:rsidRPr="00C4482B">
        <w:rPr>
          <w:sz w:val="28"/>
          <w:szCs w:val="28"/>
        </w:rPr>
        <w:t xml:space="preserve"> </w:t>
      </w:r>
      <w:r w:rsidR="00174E4D" w:rsidRPr="00C4482B">
        <w:rPr>
          <w:sz w:val="28"/>
          <w:szCs w:val="28"/>
        </w:rPr>
        <w:t>контроля</w:t>
      </w:r>
      <w:r w:rsidRPr="00C4482B">
        <w:rPr>
          <w:sz w:val="28"/>
          <w:szCs w:val="28"/>
        </w:rPr>
        <w:t xml:space="preserve"> был проведен </w:t>
      </w:r>
      <w:r w:rsidR="00174E4D" w:rsidRPr="00C4482B">
        <w:rPr>
          <w:sz w:val="28"/>
          <w:szCs w:val="28"/>
        </w:rPr>
        <w:t>смотр-конкурс  «Развивающая предметно-пространственная среда, направленная на развитие эмоциональной сферы дошкольников».</w:t>
      </w:r>
      <w:r w:rsidR="00921ABD" w:rsidRPr="00C4482B">
        <w:rPr>
          <w:sz w:val="28"/>
          <w:szCs w:val="28"/>
        </w:rPr>
        <w:t xml:space="preserve"> </w:t>
      </w:r>
      <w:r w:rsidR="00302D74" w:rsidRPr="00C4482B">
        <w:rPr>
          <w:sz w:val="28"/>
          <w:szCs w:val="28"/>
        </w:rPr>
        <w:t xml:space="preserve">Во всех возрастных группах </w:t>
      </w:r>
      <w:r w:rsidR="00A822F4" w:rsidRPr="00C4482B">
        <w:rPr>
          <w:sz w:val="28"/>
          <w:szCs w:val="28"/>
        </w:rPr>
        <w:t>созданы или обновлены уголки настроения, изготовлены «Волшебные стулья», разнообразные коврики либо коробочки «Примирения»</w:t>
      </w:r>
      <w:r w:rsidR="002C3920" w:rsidRPr="00C4482B">
        <w:rPr>
          <w:sz w:val="28"/>
          <w:szCs w:val="28"/>
        </w:rPr>
        <w:t>,</w:t>
      </w:r>
      <w:r w:rsidR="00A822F4" w:rsidRPr="00C4482B">
        <w:rPr>
          <w:sz w:val="28"/>
          <w:szCs w:val="28"/>
        </w:rPr>
        <w:t xml:space="preserve"> </w:t>
      </w:r>
      <w:r w:rsidR="002C3920" w:rsidRPr="00C4482B">
        <w:rPr>
          <w:sz w:val="28"/>
          <w:szCs w:val="28"/>
        </w:rPr>
        <w:t>о</w:t>
      </w:r>
      <w:r w:rsidR="00A822F4" w:rsidRPr="00C4482B">
        <w:rPr>
          <w:sz w:val="28"/>
          <w:szCs w:val="28"/>
        </w:rPr>
        <w:t>бновлены «Уголки уединения», изготовлены ширмы напольные и настольные. Развивающая среда возрастных групп пополнилась</w:t>
      </w:r>
      <w:r w:rsidR="0077602F" w:rsidRPr="00C4482B">
        <w:rPr>
          <w:sz w:val="28"/>
          <w:szCs w:val="28"/>
        </w:rPr>
        <w:t xml:space="preserve">, исходя из возрастных и индивидуальных особенностей состава групп, </w:t>
      </w:r>
      <w:r w:rsidR="00A822F4" w:rsidRPr="00C4482B">
        <w:rPr>
          <w:sz w:val="28"/>
          <w:szCs w:val="28"/>
        </w:rPr>
        <w:t xml:space="preserve"> разнообразными дидактическими играми, альбомами, картинками и оборудованием для развития эмоциональной сферы дошкольников</w:t>
      </w:r>
      <w:r w:rsidR="0077602F" w:rsidRPr="00C4482B">
        <w:rPr>
          <w:sz w:val="28"/>
          <w:szCs w:val="28"/>
        </w:rPr>
        <w:t xml:space="preserve">. </w:t>
      </w:r>
      <w:r w:rsidR="00AA3750" w:rsidRPr="00C4482B">
        <w:rPr>
          <w:sz w:val="28"/>
          <w:szCs w:val="28"/>
        </w:rPr>
        <w:t>В ходе смотра члены комиссии отметили  отсутствие или недостаточное количество  некоторых видов игрового оборудования, материалов, а именно:</w:t>
      </w:r>
    </w:p>
    <w:p w:rsidR="00AA3750" w:rsidRPr="00C4482B" w:rsidRDefault="00AA3750" w:rsidP="00C4482B">
      <w:pPr>
        <w:pStyle w:val="a3"/>
        <w:widowControl/>
        <w:numPr>
          <w:ilvl w:val="0"/>
          <w:numId w:val="9"/>
        </w:numPr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C4482B">
        <w:rPr>
          <w:sz w:val="28"/>
          <w:szCs w:val="28"/>
        </w:rPr>
        <w:t xml:space="preserve">Игрушки-забавы – </w:t>
      </w:r>
      <w:r w:rsidR="004B430D">
        <w:rPr>
          <w:sz w:val="28"/>
          <w:szCs w:val="28"/>
        </w:rPr>
        <w:t xml:space="preserve"> </w:t>
      </w:r>
      <w:r w:rsidRPr="00C4482B">
        <w:rPr>
          <w:sz w:val="28"/>
          <w:szCs w:val="28"/>
        </w:rPr>
        <w:t xml:space="preserve"> </w:t>
      </w:r>
      <w:proofErr w:type="gramStart"/>
      <w:r w:rsidRPr="00C4482B">
        <w:rPr>
          <w:sz w:val="28"/>
          <w:szCs w:val="28"/>
        </w:rPr>
        <w:t>недостаточное</w:t>
      </w:r>
      <w:proofErr w:type="gramEnd"/>
      <w:r w:rsidRPr="00C4482B">
        <w:rPr>
          <w:sz w:val="28"/>
          <w:szCs w:val="28"/>
        </w:rPr>
        <w:t xml:space="preserve"> </w:t>
      </w:r>
      <w:r w:rsidR="004B430D">
        <w:rPr>
          <w:sz w:val="28"/>
          <w:szCs w:val="28"/>
        </w:rPr>
        <w:t xml:space="preserve"> </w:t>
      </w:r>
    </w:p>
    <w:p w:rsidR="00302D74" w:rsidRPr="004B430D" w:rsidRDefault="00AA3750" w:rsidP="004B430D">
      <w:pPr>
        <w:pStyle w:val="a3"/>
        <w:widowControl/>
        <w:numPr>
          <w:ilvl w:val="0"/>
          <w:numId w:val="9"/>
        </w:numPr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C4482B">
        <w:rPr>
          <w:sz w:val="28"/>
          <w:szCs w:val="28"/>
        </w:rPr>
        <w:t xml:space="preserve">Игровое пособие «Назови меня ласково» (с фотографиями воспитанников и сотрудников группы) – </w:t>
      </w:r>
      <w:r w:rsidR="004B430D">
        <w:rPr>
          <w:sz w:val="28"/>
          <w:szCs w:val="28"/>
        </w:rPr>
        <w:t xml:space="preserve"> не выставлено для детей</w:t>
      </w:r>
    </w:p>
    <w:p w:rsidR="00BA35A2" w:rsidRDefault="00BA35A2" w:rsidP="00C4482B">
      <w:pPr>
        <w:pStyle w:val="40"/>
        <w:shd w:val="clear" w:color="auto" w:fill="auto"/>
        <w:spacing w:before="0" w:line="276" w:lineRule="auto"/>
        <w:ind w:left="20" w:firstLine="688"/>
        <w:jc w:val="both"/>
        <w:rPr>
          <w:b w:val="0"/>
          <w:sz w:val="28"/>
          <w:szCs w:val="28"/>
        </w:rPr>
      </w:pPr>
      <w:r w:rsidRPr="00C4482B">
        <w:rPr>
          <w:b w:val="0"/>
          <w:sz w:val="28"/>
          <w:szCs w:val="28"/>
        </w:rPr>
        <w:t>Для анализа работы педагогов с родителями по данному направлению было проведено анкетирование родителей и анализ</w:t>
      </w:r>
      <w:r w:rsidR="002C3920" w:rsidRPr="00C4482B">
        <w:rPr>
          <w:b w:val="0"/>
          <w:sz w:val="28"/>
          <w:szCs w:val="28"/>
        </w:rPr>
        <w:t xml:space="preserve"> плана взаимодействия с родителями</w:t>
      </w:r>
      <w:r w:rsidRPr="00C4482B">
        <w:rPr>
          <w:b w:val="0"/>
          <w:sz w:val="28"/>
          <w:szCs w:val="28"/>
        </w:rPr>
        <w:t xml:space="preserve">. </w:t>
      </w:r>
      <w:r w:rsidR="00921ABD" w:rsidRPr="00C4482B">
        <w:rPr>
          <w:b w:val="0"/>
          <w:sz w:val="28"/>
          <w:szCs w:val="28"/>
        </w:rPr>
        <w:t>Применяемая методика анкетирования позволила составить профиль работы педагогов, глазами родителей (представлен ниже).</w:t>
      </w:r>
    </w:p>
    <w:p w:rsidR="004B430D" w:rsidRDefault="004B430D" w:rsidP="00C4482B">
      <w:pPr>
        <w:pStyle w:val="40"/>
        <w:shd w:val="clear" w:color="auto" w:fill="auto"/>
        <w:spacing w:before="0" w:line="276" w:lineRule="auto"/>
        <w:ind w:left="20" w:firstLine="688"/>
        <w:jc w:val="both"/>
        <w:rPr>
          <w:b w:val="0"/>
          <w:sz w:val="28"/>
          <w:szCs w:val="28"/>
        </w:rPr>
      </w:pPr>
    </w:p>
    <w:p w:rsidR="004B430D" w:rsidRDefault="004B430D" w:rsidP="00C4482B">
      <w:pPr>
        <w:pStyle w:val="40"/>
        <w:shd w:val="clear" w:color="auto" w:fill="auto"/>
        <w:spacing w:before="0" w:line="276" w:lineRule="auto"/>
        <w:ind w:left="20" w:firstLine="688"/>
        <w:jc w:val="both"/>
        <w:rPr>
          <w:b w:val="0"/>
          <w:sz w:val="28"/>
          <w:szCs w:val="28"/>
        </w:rPr>
      </w:pPr>
    </w:p>
    <w:p w:rsidR="004B430D" w:rsidRPr="00C4482B" w:rsidRDefault="004B430D" w:rsidP="00C4482B">
      <w:pPr>
        <w:pStyle w:val="40"/>
        <w:shd w:val="clear" w:color="auto" w:fill="auto"/>
        <w:spacing w:before="0" w:line="276" w:lineRule="auto"/>
        <w:ind w:left="20" w:firstLine="688"/>
        <w:jc w:val="both"/>
        <w:rPr>
          <w:b w:val="0"/>
          <w:sz w:val="28"/>
          <w:szCs w:val="28"/>
        </w:rPr>
      </w:pPr>
    </w:p>
    <w:p w:rsidR="00921ABD" w:rsidRPr="00C4482B" w:rsidRDefault="00921ABD" w:rsidP="00C4482B">
      <w:pPr>
        <w:spacing w:line="276" w:lineRule="auto"/>
        <w:jc w:val="both"/>
        <w:rPr>
          <w:sz w:val="28"/>
          <w:szCs w:val="28"/>
        </w:rPr>
      </w:pPr>
    </w:p>
    <w:tbl>
      <w:tblPr>
        <w:tblOverlap w:val="never"/>
        <w:tblW w:w="8757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770"/>
        <w:gridCol w:w="2885"/>
        <w:gridCol w:w="2551"/>
        <w:gridCol w:w="551"/>
      </w:tblGrid>
      <w:tr w:rsidR="004B430D" w:rsidRPr="00C4482B" w:rsidTr="004B430D">
        <w:trPr>
          <w:trHeight w:hRule="exact" w:val="496"/>
          <w:jc w:val="center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firstLine="0"/>
              <w:rPr>
                <w:sz w:val="28"/>
                <w:szCs w:val="28"/>
              </w:rPr>
            </w:pPr>
            <w:r w:rsidRPr="00C4482B">
              <w:rPr>
                <w:rStyle w:val="1"/>
                <w:sz w:val="28"/>
                <w:szCs w:val="28"/>
              </w:rPr>
              <w:lastRenderedPageBreak/>
              <w:t>Направления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firstLine="0"/>
              <w:rPr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 младшая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firstLine="0"/>
              <w:rPr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 старшая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firstLine="0"/>
              <w:rPr>
                <w:sz w:val="28"/>
                <w:szCs w:val="28"/>
              </w:rPr>
            </w:pPr>
          </w:p>
        </w:tc>
      </w:tr>
      <w:tr w:rsidR="004B430D" w:rsidRPr="00C4482B" w:rsidTr="004B430D">
        <w:trPr>
          <w:trHeight w:hRule="exact" w:val="1915"/>
          <w:jc w:val="center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left="120" w:firstLine="0"/>
              <w:rPr>
                <w:sz w:val="28"/>
                <w:szCs w:val="28"/>
              </w:rPr>
            </w:pPr>
            <w:r w:rsidRPr="00C4482B">
              <w:rPr>
                <w:rStyle w:val="1"/>
                <w:sz w:val="28"/>
                <w:szCs w:val="28"/>
              </w:rPr>
              <w:t>Оценка</w:t>
            </w:r>
          </w:p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left="120" w:firstLine="0"/>
              <w:rPr>
                <w:sz w:val="28"/>
                <w:szCs w:val="28"/>
              </w:rPr>
            </w:pPr>
            <w:r w:rsidRPr="00C4482B">
              <w:rPr>
                <w:rStyle w:val="1"/>
                <w:sz w:val="28"/>
                <w:szCs w:val="28"/>
              </w:rPr>
              <w:t>эффективности труда воспитателей по организации жизни детей в группе.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left="120" w:firstLine="0"/>
              <w:rPr>
                <w:sz w:val="28"/>
                <w:szCs w:val="28"/>
              </w:rPr>
            </w:pPr>
            <w:r w:rsidRPr="00C4482B">
              <w:rPr>
                <w:sz w:val="28"/>
                <w:szCs w:val="28"/>
              </w:rPr>
              <w:t>16</w:t>
            </w:r>
          </w:p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left="120" w:firstLine="0"/>
              <w:rPr>
                <w:sz w:val="28"/>
                <w:szCs w:val="28"/>
              </w:rPr>
            </w:pPr>
            <w:r w:rsidRPr="00C4482B">
              <w:rPr>
                <w:sz w:val="28"/>
                <w:szCs w:val="28"/>
              </w:rPr>
              <w:t>Высокий уровень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left="120" w:firstLine="0"/>
              <w:rPr>
                <w:sz w:val="28"/>
                <w:szCs w:val="28"/>
              </w:rPr>
            </w:pPr>
            <w:r w:rsidRPr="00C4482B">
              <w:rPr>
                <w:sz w:val="28"/>
                <w:szCs w:val="28"/>
              </w:rPr>
              <w:t>14</w:t>
            </w:r>
          </w:p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left="120" w:firstLine="0"/>
              <w:rPr>
                <w:sz w:val="28"/>
                <w:szCs w:val="28"/>
              </w:rPr>
            </w:pPr>
            <w:r w:rsidRPr="00C4482B">
              <w:rPr>
                <w:sz w:val="28"/>
                <w:szCs w:val="28"/>
              </w:rPr>
              <w:t>Высокий уровень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left="120" w:firstLine="0"/>
              <w:rPr>
                <w:sz w:val="28"/>
                <w:szCs w:val="28"/>
              </w:rPr>
            </w:pPr>
          </w:p>
        </w:tc>
      </w:tr>
      <w:tr w:rsidR="004B430D" w:rsidRPr="00C4482B" w:rsidTr="004B430D">
        <w:trPr>
          <w:trHeight w:hRule="exact" w:val="3544"/>
          <w:jc w:val="center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left="120" w:firstLine="0"/>
              <w:rPr>
                <w:sz w:val="28"/>
                <w:szCs w:val="28"/>
              </w:rPr>
            </w:pPr>
            <w:r w:rsidRPr="00C4482B">
              <w:rPr>
                <w:rStyle w:val="1"/>
                <w:sz w:val="28"/>
                <w:szCs w:val="28"/>
              </w:rPr>
              <w:t>Оценка стиля взаимоотношений воспитателя с детьми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left="120" w:firstLine="0"/>
              <w:rPr>
                <w:sz w:val="28"/>
                <w:szCs w:val="28"/>
              </w:rPr>
            </w:pPr>
            <w:r w:rsidRPr="00C4482B">
              <w:rPr>
                <w:sz w:val="28"/>
                <w:szCs w:val="28"/>
              </w:rPr>
              <w:t>16</w:t>
            </w:r>
          </w:p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left="120" w:firstLine="0"/>
              <w:rPr>
                <w:sz w:val="28"/>
                <w:szCs w:val="28"/>
              </w:rPr>
            </w:pPr>
            <w:r w:rsidRPr="00C4482B">
              <w:rPr>
                <w:sz w:val="28"/>
                <w:szCs w:val="28"/>
              </w:rPr>
              <w:t>Высокий уровень</w:t>
            </w:r>
          </w:p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left="60" w:firstLine="0"/>
              <w:rPr>
                <w:sz w:val="28"/>
                <w:szCs w:val="28"/>
                <w:lang w:bidi="ru-RU"/>
              </w:rPr>
            </w:pPr>
            <w:r w:rsidRPr="00C4482B">
              <w:rPr>
                <w:rStyle w:val="1"/>
                <w:sz w:val="28"/>
                <w:szCs w:val="28"/>
              </w:rPr>
              <w:t>Соответствует демократическому и мягко</w:t>
            </w:r>
          </w:p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left="120" w:firstLine="0"/>
              <w:rPr>
                <w:sz w:val="28"/>
                <w:szCs w:val="28"/>
              </w:rPr>
            </w:pPr>
            <w:r w:rsidRPr="00C4482B">
              <w:rPr>
                <w:rStyle w:val="1"/>
                <w:rFonts w:eastAsia="Courier New"/>
                <w:sz w:val="28"/>
                <w:szCs w:val="28"/>
              </w:rPr>
              <w:t>авторитарному стилю отношений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left="120" w:firstLine="0"/>
              <w:rPr>
                <w:sz w:val="28"/>
                <w:szCs w:val="28"/>
              </w:rPr>
            </w:pPr>
            <w:r w:rsidRPr="00C4482B">
              <w:rPr>
                <w:sz w:val="28"/>
                <w:szCs w:val="28"/>
              </w:rPr>
              <w:t>14</w:t>
            </w:r>
          </w:p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left="120" w:firstLine="0"/>
              <w:rPr>
                <w:sz w:val="28"/>
                <w:szCs w:val="28"/>
              </w:rPr>
            </w:pPr>
            <w:r w:rsidRPr="00C4482B">
              <w:rPr>
                <w:sz w:val="28"/>
                <w:szCs w:val="28"/>
              </w:rPr>
              <w:t>Высокий уровень</w:t>
            </w:r>
          </w:p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left="60" w:firstLine="0"/>
              <w:rPr>
                <w:sz w:val="28"/>
                <w:szCs w:val="28"/>
                <w:lang w:bidi="ru-RU"/>
              </w:rPr>
            </w:pPr>
            <w:r w:rsidRPr="00C4482B">
              <w:rPr>
                <w:rStyle w:val="1"/>
                <w:sz w:val="28"/>
                <w:szCs w:val="28"/>
              </w:rPr>
              <w:t>Соответствует демократическому и мягко</w:t>
            </w:r>
          </w:p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left="120" w:firstLine="0"/>
              <w:rPr>
                <w:sz w:val="28"/>
                <w:szCs w:val="28"/>
              </w:rPr>
            </w:pPr>
            <w:r w:rsidRPr="00C4482B">
              <w:rPr>
                <w:rStyle w:val="1"/>
                <w:rFonts w:eastAsia="Courier New"/>
                <w:sz w:val="28"/>
                <w:szCs w:val="28"/>
              </w:rPr>
              <w:t>авторитарному стилю отношений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left="120" w:firstLine="0"/>
              <w:rPr>
                <w:sz w:val="28"/>
                <w:szCs w:val="28"/>
              </w:rPr>
            </w:pPr>
          </w:p>
        </w:tc>
      </w:tr>
      <w:tr w:rsidR="004B430D" w:rsidRPr="00C4482B" w:rsidTr="004B430D">
        <w:trPr>
          <w:trHeight w:hRule="exact" w:val="2404"/>
          <w:jc w:val="center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left="120" w:firstLine="0"/>
              <w:rPr>
                <w:sz w:val="28"/>
                <w:szCs w:val="28"/>
              </w:rPr>
            </w:pPr>
            <w:r w:rsidRPr="00C4482B">
              <w:rPr>
                <w:rStyle w:val="1"/>
                <w:sz w:val="28"/>
                <w:szCs w:val="28"/>
              </w:rPr>
              <w:t>Оценка работы воспитателя по вос</w:t>
            </w:r>
            <w:r w:rsidRPr="00C4482B">
              <w:rPr>
                <w:rStyle w:val="1"/>
                <w:sz w:val="28"/>
                <w:szCs w:val="28"/>
              </w:rPr>
              <w:softHyphen/>
              <w:t>питанию у детей социальных качеств и навыков сотрудничества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left="120" w:firstLine="0"/>
              <w:rPr>
                <w:sz w:val="28"/>
                <w:szCs w:val="28"/>
              </w:rPr>
            </w:pPr>
            <w:r w:rsidRPr="00C4482B">
              <w:rPr>
                <w:sz w:val="28"/>
                <w:szCs w:val="28"/>
              </w:rPr>
              <w:t>18</w:t>
            </w:r>
          </w:p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left="120" w:firstLine="0"/>
              <w:rPr>
                <w:sz w:val="28"/>
                <w:szCs w:val="28"/>
              </w:rPr>
            </w:pPr>
            <w:r w:rsidRPr="00C4482B">
              <w:rPr>
                <w:sz w:val="28"/>
                <w:szCs w:val="28"/>
              </w:rPr>
              <w:t>Высокий уровень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left="120" w:firstLine="0"/>
              <w:rPr>
                <w:sz w:val="28"/>
                <w:szCs w:val="28"/>
              </w:rPr>
            </w:pPr>
            <w:r w:rsidRPr="00C4482B">
              <w:rPr>
                <w:sz w:val="28"/>
                <w:szCs w:val="28"/>
              </w:rPr>
              <w:t>15</w:t>
            </w:r>
          </w:p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left="120" w:firstLine="0"/>
              <w:rPr>
                <w:sz w:val="28"/>
                <w:szCs w:val="28"/>
              </w:rPr>
            </w:pPr>
            <w:r w:rsidRPr="00C4482B">
              <w:rPr>
                <w:sz w:val="28"/>
                <w:szCs w:val="28"/>
              </w:rPr>
              <w:t>Высокий уровень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left="120" w:firstLine="0"/>
              <w:rPr>
                <w:sz w:val="28"/>
                <w:szCs w:val="28"/>
              </w:rPr>
            </w:pPr>
          </w:p>
        </w:tc>
      </w:tr>
      <w:tr w:rsidR="004B430D" w:rsidRPr="00C4482B" w:rsidTr="004B430D">
        <w:trPr>
          <w:trHeight w:hRule="exact" w:val="1409"/>
          <w:jc w:val="center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left="120" w:firstLine="0"/>
              <w:rPr>
                <w:sz w:val="28"/>
                <w:szCs w:val="28"/>
              </w:rPr>
            </w:pPr>
            <w:r w:rsidRPr="00C4482B">
              <w:rPr>
                <w:rStyle w:val="1"/>
                <w:sz w:val="28"/>
                <w:szCs w:val="28"/>
              </w:rPr>
              <w:t>Оценка</w:t>
            </w:r>
          </w:p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left="120" w:firstLine="0"/>
              <w:rPr>
                <w:sz w:val="28"/>
                <w:szCs w:val="28"/>
              </w:rPr>
            </w:pPr>
            <w:r w:rsidRPr="00C4482B">
              <w:rPr>
                <w:rStyle w:val="1"/>
                <w:sz w:val="28"/>
                <w:szCs w:val="28"/>
              </w:rPr>
              <w:t>эффективности труда воспитателей по работе с родителями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firstLine="0"/>
              <w:rPr>
                <w:sz w:val="28"/>
                <w:szCs w:val="28"/>
              </w:rPr>
            </w:pPr>
            <w:r w:rsidRPr="00C4482B">
              <w:rPr>
                <w:sz w:val="28"/>
                <w:szCs w:val="28"/>
              </w:rPr>
              <w:t>16</w:t>
            </w:r>
          </w:p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firstLine="0"/>
              <w:rPr>
                <w:sz w:val="28"/>
                <w:szCs w:val="28"/>
              </w:rPr>
            </w:pPr>
            <w:r w:rsidRPr="00C4482B">
              <w:rPr>
                <w:sz w:val="28"/>
                <w:szCs w:val="28"/>
              </w:rPr>
              <w:t>Высокий уровень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left="120" w:firstLine="0"/>
              <w:rPr>
                <w:sz w:val="28"/>
                <w:szCs w:val="28"/>
              </w:rPr>
            </w:pPr>
            <w:r w:rsidRPr="00C4482B">
              <w:rPr>
                <w:sz w:val="28"/>
                <w:szCs w:val="28"/>
              </w:rPr>
              <w:t>20</w:t>
            </w:r>
          </w:p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left="120" w:firstLine="0"/>
              <w:rPr>
                <w:sz w:val="28"/>
                <w:szCs w:val="28"/>
              </w:rPr>
            </w:pPr>
            <w:r w:rsidRPr="00C4482B">
              <w:rPr>
                <w:sz w:val="28"/>
                <w:szCs w:val="28"/>
              </w:rPr>
              <w:t>Высокий уровень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430D" w:rsidRPr="00C4482B" w:rsidRDefault="004B430D" w:rsidP="00C4482B">
            <w:pPr>
              <w:pStyle w:val="2"/>
              <w:shd w:val="clear" w:color="auto" w:fill="auto"/>
              <w:spacing w:after="0" w:line="276" w:lineRule="auto"/>
              <w:ind w:left="120" w:firstLine="0"/>
              <w:rPr>
                <w:sz w:val="28"/>
                <w:szCs w:val="28"/>
              </w:rPr>
            </w:pPr>
          </w:p>
        </w:tc>
      </w:tr>
    </w:tbl>
    <w:p w:rsidR="00921ABD" w:rsidRPr="00C4482B" w:rsidRDefault="00921ABD" w:rsidP="00C4482B">
      <w:pPr>
        <w:spacing w:line="276" w:lineRule="auto"/>
        <w:jc w:val="both"/>
        <w:rPr>
          <w:sz w:val="28"/>
          <w:szCs w:val="28"/>
        </w:rPr>
      </w:pPr>
    </w:p>
    <w:p w:rsidR="00671E0D" w:rsidRPr="00C4482B" w:rsidRDefault="00BA35A2" w:rsidP="00C4482B">
      <w:pPr>
        <w:spacing w:line="276" w:lineRule="auto"/>
        <w:jc w:val="both"/>
        <w:rPr>
          <w:sz w:val="28"/>
          <w:szCs w:val="28"/>
        </w:rPr>
      </w:pPr>
      <w:r w:rsidRPr="00C4482B">
        <w:rPr>
          <w:noProof/>
          <w:sz w:val="28"/>
          <w:szCs w:val="28"/>
        </w:rPr>
        <w:t xml:space="preserve"> </w:t>
      </w:r>
      <w:r w:rsidRPr="00C4482B">
        <w:rPr>
          <w:noProof/>
          <w:sz w:val="28"/>
          <w:szCs w:val="28"/>
        </w:rPr>
        <w:tab/>
      </w:r>
      <w:proofErr w:type="gramStart"/>
      <w:r w:rsidRPr="00C4482B">
        <w:rPr>
          <w:noProof/>
          <w:sz w:val="28"/>
          <w:szCs w:val="28"/>
        </w:rPr>
        <w:t xml:space="preserve">Таким образом, </w:t>
      </w:r>
      <w:r w:rsidR="00671E0D" w:rsidRPr="00C4482B">
        <w:rPr>
          <w:noProof/>
          <w:sz w:val="28"/>
          <w:szCs w:val="28"/>
        </w:rPr>
        <w:t>оценка родителями труда воспитателей по данному направлению – высокая</w:t>
      </w:r>
      <w:r w:rsidR="004B430D">
        <w:rPr>
          <w:noProof/>
          <w:sz w:val="28"/>
          <w:szCs w:val="28"/>
        </w:rPr>
        <w:t xml:space="preserve"> в старшей и выше среднего в младшей.</w:t>
      </w:r>
      <w:proofErr w:type="gramEnd"/>
      <w:r w:rsidR="004B430D">
        <w:rPr>
          <w:noProof/>
          <w:sz w:val="28"/>
          <w:szCs w:val="28"/>
        </w:rPr>
        <w:t xml:space="preserve"> </w:t>
      </w:r>
      <w:r w:rsidR="00671E0D" w:rsidRPr="00C4482B">
        <w:rPr>
          <w:noProof/>
          <w:sz w:val="28"/>
          <w:szCs w:val="28"/>
        </w:rPr>
        <w:t xml:space="preserve"> </w:t>
      </w:r>
      <w:r w:rsidR="004B430D">
        <w:rPr>
          <w:noProof/>
          <w:sz w:val="28"/>
          <w:szCs w:val="28"/>
        </w:rPr>
        <w:t xml:space="preserve"> </w:t>
      </w:r>
      <w:r w:rsidR="00AA3750" w:rsidRPr="00C4482B">
        <w:rPr>
          <w:noProof/>
          <w:sz w:val="28"/>
          <w:szCs w:val="28"/>
        </w:rPr>
        <w:t xml:space="preserve"> </w:t>
      </w:r>
      <w:proofErr w:type="gramStart"/>
      <w:r w:rsidR="00AA3750" w:rsidRPr="00C4482B">
        <w:rPr>
          <w:noProof/>
          <w:sz w:val="28"/>
          <w:szCs w:val="28"/>
        </w:rPr>
        <w:t>Анализ рабочих программ в части планирования взаимодействия с родителями воспитателей возрастных групп</w:t>
      </w:r>
      <w:r w:rsidR="001E1525" w:rsidRPr="00C4482B">
        <w:rPr>
          <w:noProof/>
          <w:sz w:val="28"/>
          <w:szCs w:val="28"/>
        </w:rPr>
        <w:t xml:space="preserve"> показал, что педагоги учреждения не предусмотрели проведение собраний или совместных мероприятий с родителями на тему эмоционального воспитания дошкольников</w:t>
      </w:r>
      <w:r w:rsidR="002C3920" w:rsidRPr="00C4482B">
        <w:rPr>
          <w:noProof/>
          <w:sz w:val="28"/>
          <w:szCs w:val="28"/>
        </w:rPr>
        <w:t>; нет запланированных консультаций на данную тему</w:t>
      </w:r>
      <w:r w:rsidR="001E1525" w:rsidRPr="00C4482B">
        <w:rPr>
          <w:noProof/>
          <w:sz w:val="28"/>
          <w:szCs w:val="28"/>
        </w:rPr>
        <w:t>.</w:t>
      </w:r>
      <w:proofErr w:type="gramEnd"/>
    </w:p>
    <w:p w:rsidR="00671E0D" w:rsidRPr="00C4482B" w:rsidRDefault="004B430D" w:rsidP="00C4482B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A35A2" w:rsidRPr="00C4482B" w:rsidRDefault="00BA35A2" w:rsidP="00C4482B">
      <w:pPr>
        <w:spacing w:line="276" w:lineRule="auto"/>
        <w:jc w:val="both"/>
        <w:rPr>
          <w:sz w:val="28"/>
          <w:szCs w:val="28"/>
        </w:rPr>
      </w:pPr>
      <w:r w:rsidRPr="00C4482B">
        <w:rPr>
          <w:sz w:val="28"/>
          <w:szCs w:val="28"/>
        </w:rPr>
        <w:t>Итак, состояние  работы по</w:t>
      </w:r>
      <w:r w:rsidR="0077602F" w:rsidRPr="00C4482B">
        <w:rPr>
          <w:sz w:val="28"/>
          <w:szCs w:val="28"/>
        </w:rPr>
        <w:t xml:space="preserve"> развитию </w:t>
      </w:r>
      <w:r w:rsidRPr="00C4482B">
        <w:rPr>
          <w:sz w:val="28"/>
          <w:szCs w:val="28"/>
        </w:rPr>
        <w:t xml:space="preserve"> </w:t>
      </w:r>
      <w:r w:rsidR="0077602F" w:rsidRPr="00C4482B">
        <w:rPr>
          <w:sz w:val="28"/>
          <w:szCs w:val="28"/>
        </w:rPr>
        <w:t xml:space="preserve">эмоциональной сферы дошкольников </w:t>
      </w:r>
      <w:r w:rsidRPr="00C4482B">
        <w:rPr>
          <w:sz w:val="28"/>
          <w:szCs w:val="28"/>
        </w:rPr>
        <w:t xml:space="preserve">в условиях ДОУ можно признать на </w:t>
      </w:r>
      <w:r w:rsidR="0077602F" w:rsidRPr="00C4482B">
        <w:rPr>
          <w:sz w:val="28"/>
          <w:szCs w:val="28"/>
        </w:rPr>
        <w:t>удовлетворительном</w:t>
      </w:r>
      <w:r w:rsidRPr="00C4482B">
        <w:rPr>
          <w:sz w:val="28"/>
          <w:szCs w:val="28"/>
        </w:rPr>
        <w:t xml:space="preserve">  уровне. </w:t>
      </w:r>
    </w:p>
    <w:p w:rsidR="00BA35A2" w:rsidRPr="00C4482B" w:rsidRDefault="00BA35A2" w:rsidP="00C4482B">
      <w:pPr>
        <w:spacing w:line="276" w:lineRule="auto"/>
        <w:jc w:val="both"/>
        <w:rPr>
          <w:sz w:val="28"/>
          <w:szCs w:val="28"/>
        </w:rPr>
      </w:pPr>
      <w:r w:rsidRPr="00C4482B">
        <w:rPr>
          <w:sz w:val="28"/>
          <w:szCs w:val="28"/>
        </w:rPr>
        <w:t xml:space="preserve">Рекомендации: </w:t>
      </w:r>
    </w:p>
    <w:p w:rsidR="00BA35A2" w:rsidRPr="00C4482B" w:rsidRDefault="00BA35A2" w:rsidP="00C4482B">
      <w:pPr>
        <w:pStyle w:val="a3"/>
        <w:widowControl/>
        <w:numPr>
          <w:ilvl w:val="0"/>
          <w:numId w:val="3"/>
        </w:numPr>
        <w:autoSpaceDE/>
        <w:adjustRightInd/>
        <w:spacing w:line="276" w:lineRule="auto"/>
        <w:jc w:val="both"/>
        <w:rPr>
          <w:sz w:val="28"/>
          <w:szCs w:val="28"/>
        </w:rPr>
      </w:pPr>
      <w:r w:rsidRPr="00C4482B">
        <w:rPr>
          <w:sz w:val="28"/>
          <w:szCs w:val="28"/>
        </w:rPr>
        <w:t>В развивающей среде:</w:t>
      </w:r>
    </w:p>
    <w:p w:rsidR="00BD7377" w:rsidRPr="00C4482B" w:rsidRDefault="00BD7377" w:rsidP="00C4482B">
      <w:pPr>
        <w:pStyle w:val="a3"/>
        <w:widowControl/>
        <w:numPr>
          <w:ilvl w:val="1"/>
          <w:numId w:val="3"/>
        </w:numPr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C4482B">
        <w:rPr>
          <w:sz w:val="28"/>
          <w:szCs w:val="28"/>
        </w:rPr>
        <w:lastRenderedPageBreak/>
        <w:t>Приобрести (изготовить) игрушки-забавы все возрастные группы;</w:t>
      </w:r>
    </w:p>
    <w:p w:rsidR="00BD7377" w:rsidRPr="00C4482B" w:rsidRDefault="004B430D" w:rsidP="00C4482B">
      <w:pPr>
        <w:pStyle w:val="a3"/>
        <w:widowControl/>
        <w:numPr>
          <w:ilvl w:val="1"/>
          <w:numId w:val="3"/>
        </w:numPr>
        <w:autoSpaceDE/>
        <w:autoSpaceDN/>
        <w:adjustRightInd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</w:t>
      </w:r>
      <w:r w:rsidR="00BD7377" w:rsidRPr="00C4482B">
        <w:rPr>
          <w:sz w:val="28"/>
          <w:szCs w:val="28"/>
        </w:rPr>
        <w:t>гровое пособие «Назови меня ласково» (с фотографиями воспитанников и сотрудников группы) –</w:t>
      </w:r>
      <w:r>
        <w:rPr>
          <w:sz w:val="28"/>
          <w:szCs w:val="28"/>
        </w:rPr>
        <w:t xml:space="preserve"> в доступность детям</w:t>
      </w:r>
    </w:p>
    <w:p w:rsidR="00BD7377" w:rsidRPr="00C4482B" w:rsidRDefault="00BD7377" w:rsidP="00C4482B">
      <w:pPr>
        <w:pStyle w:val="a3"/>
        <w:widowControl/>
        <w:numPr>
          <w:ilvl w:val="1"/>
          <w:numId w:val="3"/>
        </w:numPr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C4482B">
        <w:rPr>
          <w:sz w:val="28"/>
          <w:szCs w:val="28"/>
        </w:rPr>
        <w:t xml:space="preserve">Изготовить  картотеку «Мы такие разные»  </w:t>
      </w:r>
      <w:proofErr w:type="gramStart"/>
      <w:r w:rsidR="004B430D">
        <w:rPr>
          <w:sz w:val="28"/>
          <w:szCs w:val="28"/>
        </w:rPr>
        <w:t>старшая</w:t>
      </w:r>
      <w:proofErr w:type="gramEnd"/>
      <w:r w:rsidR="004B430D">
        <w:rPr>
          <w:sz w:val="28"/>
          <w:szCs w:val="28"/>
        </w:rPr>
        <w:t xml:space="preserve"> </w:t>
      </w:r>
      <w:proofErr w:type="spellStart"/>
      <w:r w:rsidR="004B430D">
        <w:rPr>
          <w:sz w:val="28"/>
          <w:szCs w:val="28"/>
        </w:rPr>
        <w:t>гр</w:t>
      </w:r>
      <w:proofErr w:type="spellEnd"/>
    </w:p>
    <w:p w:rsidR="00BD7377" w:rsidRPr="00C4482B" w:rsidRDefault="00BD7377" w:rsidP="00C4482B">
      <w:pPr>
        <w:pStyle w:val="a3"/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C4482B">
        <w:rPr>
          <w:sz w:val="28"/>
          <w:szCs w:val="28"/>
        </w:rPr>
        <w:t>Во взаимодействии с родителями:</w:t>
      </w:r>
    </w:p>
    <w:p w:rsidR="00BD7377" w:rsidRPr="00C4482B" w:rsidRDefault="00BD7377" w:rsidP="00C4482B">
      <w:pPr>
        <w:pStyle w:val="a3"/>
        <w:widowControl/>
        <w:numPr>
          <w:ilvl w:val="1"/>
          <w:numId w:val="3"/>
        </w:numPr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C4482B">
        <w:rPr>
          <w:sz w:val="28"/>
          <w:szCs w:val="28"/>
        </w:rPr>
        <w:t>Разработать и провести совместное мероприятие с родителями, направленное на презентацию игрового оборудования и пополнение педагогических знаний родителей по эмоциональному развитию дошкольников  - воспитатели всех возрастных групп;</w:t>
      </w:r>
    </w:p>
    <w:p w:rsidR="00BD7377" w:rsidRPr="00C4482B" w:rsidRDefault="00BD7377" w:rsidP="00C4482B">
      <w:pPr>
        <w:pStyle w:val="a3"/>
        <w:widowControl/>
        <w:numPr>
          <w:ilvl w:val="1"/>
          <w:numId w:val="3"/>
        </w:numPr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C4482B">
        <w:rPr>
          <w:sz w:val="28"/>
          <w:szCs w:val="28"/>
        </w:rPr>
        <w:t>Изготовить буклеты, листовки для родителей по эмоциональному развитию дошкольников – педагог-психолог</w:t>
      </w:r>
      <w:r w:rsidR="00296C45">
        <w:rPr>
          <w:sz w:val="28"/>
          <w:szCs w:val="28"/>
        </w:rPr>
        <w:t xml:space="preserve"> ШШ</w:t>
      </w:r>
      <w:r w:rsidRPr="00C4482B">
        <w:rPr>
          <w:sz w:val="28"/>
          <w:szCs w:val="28"/>
        </w:rPr>
        <w:t>;</w:t>
      </w:r>
    </w:p>
    <w:p w:rsidR="00BD7377" w:rsidRPr="00C4482B" w:rsidRDefault="001C3DB7" w:rsidP="00C4482B">
      <w:pPr>
        <w:pStyle w:val="a3"/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C4482B">
        <w:rPr>
          <w:sz w:val="28"/>
          <w:szCs w:val="28"/>
        </w:rPr>
        <w:t>Во взаимодействии с воспитанниками:</w:t>
      </w:r>
    </w:p>
    <w:p w:rsidR="001C3DB7" w:rsidRPr="00C4482B" w:rsidRDefault="001C3DB7" w:rsidP="00C4482B">
      <w:pPr>
        <w:pStyle w:val="a3"/>
        <w:widowControl/>
        <w:numPr>
          <w:ilvl w:val="1"/>
          <w:numId w:val="3"/>
        </w:numPr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C4482B">
        <w:rPr>
          <w:sz w:val="28"/>
          <w:szCs w:val="28"/>
        </w:rPr>
        <w:t>Продолжать активно использовать игры и упражнения на развитие эмоционального интеллекта дошкольников – воспитатели всех возрастных групп;</w:t>
      </w:r>
    </w:p>
    <w:p w:rsidR="001C3DB7" w:rsidRPr="00C4482B" w:rsidRDefault="001C3DB7" w:rsidP="00C4482B">
      <w:pPr>
        <w:pStyle w:val="a3"/>
        <w:widowControl/>
        <w:numPr>
          <w:ilvl w:val="1"/>
          <w:numId w:val="3"/>
        </w:numPr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C4482B">
        <w:rPr>
          <w:sz w:val="28"/>
          <w:szCs w:val="28"/>
        </w:rPr>
        <w:t>Разработать и провести цикл бесед, сюжетов для общения о ценности межличностных  взаимоотношений между детьми, о сотрудничестве детей и взро</w:t>
      </w:r>
      <w:r w:rsidR="004B430D">
        <w:rPr>
          <w:sz w:val="28"/>
          <w:szCs w:val="28"/>
        </w:rPr>
        <w:t>слых в условиях детского сада.</w:t>
      </w:r>
    </w:p>
    <w:p w:rsidR="001C3DB7" w:rsidRPr="00C4482B" w:rsidRDefault="001C3DB7" w:rsidP="004B430D">
      <w:pPr>
        <w:pStyle w:val="a3"/>
        <w:widowControl/>
        <w:autoSpaceDE/>
        <w:autoSpaceDN/>
        <w:adjustRightInd/>
        <w:spacing w:line="276" w:lineRule="auto"/>
        <w:ind w:left="1440"/>
        <w:jc w:val="both"/>
        <w:rPr>
          <w:sz w:val="28"/>
          <w:szCs w:val="28"/>
        </w:rPr>
      </w:pPr>
    </w:p>
    <w:p w:rsidR="00BA35A2" w:rsidRPr="00C4482B" w:rsidRDefault="00BA35A2" w:rsidP="00C4482B">
      <w:pPr>
        <w:pStyle w:val="a3"/>
        <w:widowControl/>
        <w:autoSpaceDE/>
        <w:adjustRightInd/>
        <w:spacing w:line="276" w:lineRule="auto"/>
        <w:jc w:val="both"/>
        <w:rPr>
          <w:sz w:val="28"/>
          <w:szCs w:val="28"/>
        </w:rPr>
      </w:pPr>
    </w:p>
    <w:p w:rsidR="00BA35A2" w:rsidRPr="00C4482B" w:rsidRDefault="00BA35A2" w:rsidP="00C4482B">
      <w:pPr>
        <w:spacing w:line="276" w:lineRule="auto"/>
        <w:jc w:val="both"/>
        <w:rPr>
          <w:sz w:val="28"/>
          <w:szCs w:val="28"/>
        </w:rPr>
      </w:pPr>
    </w:p>
    <w:p w:rsidR="00BA35A2" w:rsidRPr="00C4482B" w:rsidRDefault="00BA35A2" w:rsidP="00C4482B">
      <w:pPr>
        <w:spacing w:line="276" w:lineRule="auto"/>
        <w:jc w:val="both"/>
        <w:rPr>
          <w:sz w:val="28"/>
          <w:szCs w:val="28"/>
        </w:rPr>
      </w:pPr>
    </w:p>
    <w:p w:rsidR="001521C7" w:rsidRPr="00C4482B" w:rsidRDefault="004B430D" w:rsidP="00C4482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602F" w:rsidRPr="00C4482B">
        <w:rPr>
          <w:sz w:val="28"/>
          <w:szCs w:val="28"/>
        </w:rPr>
        <w:t xml:space="preserve"> </w:t>
      </w:r>
      <w:r w:rsidR="00BA35A2" w:rsidRPr="00C4482B">
        <w:rPr>
          <w:sz w:val="28"/>
          <w:szCs w:val="28"/>
        </w:rPr>
        <w:t xml:space="preserve"> </w:t>
      </w:r>
    </w:p>
    <w:sectPr w:rsidR="001521C7" w:rsidRPr="00C4482B" w:rsidSect="00152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C6D27"/>
    <w:multiLevelType w:val="hybridMultilevel"/>
    <w:tmpl w:val="6608D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496AE3"/>
    <w:multiLevelType w:val="hybridMultilevel"/>
    <w:tmpl w:val="D94CCD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5E53579"/>
    <w:multiLevelType w:val="hybridMultilevel"/>
    <w:tmpl w:val="4C1C2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962E38"/>
    <w:multiLevelType w:val="hybridMultilevel"/>
    <w:tmpl w:val="EC6EC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1E1275"/>
    <w:multiLevelType w:val="hybridMultilevel"/>
    <w:tmpl w:val="790E6A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2387404"/>
    <w:multiLevelType w:val="hybridMultilevel"/>
    <w:tmpl w:val="D4901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A071BA"/>
    <w:multiLevelType w:val="hybridMultilevel"/>
    <w:tmpl w:val="7416E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3F0DA4"/>
    <w:multiLevelType w:val="hybridMultilevel"/>
    <w:tmpl w:val="012C5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35A2"/>
    <w:rsid w:val="00033DDD"/>
    <w:rsid w:val="0008021F"/>
    <w:rsid w:val="000B6430"/>
    <w:rsid w:val="001521C7"/>
    <w:rsid w:val="00174E4D"/>
    <w:rsid w:val="001C3DB7"/>
    <w:rsid w:val="001E1525"/>
    <w:rsid w:val="00222490"/>
    <w:rsid w:val="00266C00"/>
    <w:rsid w:val="00296C45"/>
    <w:rsid w:val="002C3920"/>
    <w:rsid w:val="002F50E2"/>
    <w:rsid w:val="00302D74"/>
    <w:rsid w:val="00355EF1"/>
    <w:rsid w:val="00373BE1"/>
    <w:rsid w:val="004B430D"/>
    <w:rsid w:val="00647D2E"/>
    <w:rsid w:val="00667F15"/>
    <w:rsid w:val="00671E0D"/>
    <w:rsid w:val="0070553A"/>
    <w:rsid w:val="00715E19"/>
    <w:rsid w:val="00716463"/>
    <w:rsid w:val="007735D6"/>
    <w:rsid w:val="0077602F"/>
    <w:rsid w:val="007D2BF9"/>
    <w:rsid w:val="00852367"/>
    <w:rsid w:val="008D162B"/>
    <w:rsid w:val="00921ABD"/>
    <w:rsid w:val="00924DCE"/>
    <w:rsid w:val="00946513"/>
    <w:rsid w:val="009B30D9"/>
    <w:rsid w:val="00A0227B"/>
    <w:rsid w:val="00A822F4"/>
    <w:rsid w:val="00AA3750"/>
    <w:rsid w:val="00BA0D7E"/>
    <w:rsid w:val="00BA35A2"/>
    <w:rsid w:val="00BD7377"/>
    <w:rsid w:val="00C4482B"/>
    <w:rsid w:val="00D953A2"/>
    <w:rsid w:val="00EE5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5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5A2"/>
    <w:pPr>
      <w:ind w:left="720"/>
      <w:contextualSpacing/>
    </w:pPr>
  </w:style>
  <w:style w:type="paragraph" w:styleId="a4">
    <w:name w:val="No Spacing"/>
    <w:uiPriority w:val="1"/>
    <w:qFormat/>
    <w:rsid w:val="00647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73BE1"/>
    <w:rPr>
      <w:b/>
      <w:bCs/>
    </w:rPr>
  </w:style>
  <w:style w:type="character" w:customStyle="1" w:styleId="4">
    <w:name w:val="Основной текст (4)_"/>
    <w:basedOn w:val="a0"/>
    <w:link w:val="40"/>
    <w:rsid w:val="00174E4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74E4D"/>
    <w:pPr>
      <w:shd w:val="clear" w:color="auto" w:fill="FFFFFF"/>
      <w:autoSpaceDE/>
      <w:autoSpaceDN/>
      <w:adjustRightInd/>
      <w:spacing w:before="840" w:line="317" w:lineRule="exact"/>
      <w:jc w:val="center"/>
    </w:pPr>
    <w:rPr>
      <w:b/>
      <w:bCs/>
      <w:sz w:val="26"/>
      <w:szCs w:val="26"/>
      <w:lang w:eastAsia="en-US"/>
    </w:rPr>
  </w:style>
  <w:style w:type="character" w:customStyle="1" w:styleId="a6">
    <w:name w:val="Основной текст_"/>
    <w:basedOn w:val="a0"/>
    <w:link w:val="2"/>
    <w:rsid w:val="00921AB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6"/>
    <w:rsid w:val="00921ABD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">
    <w:name w:val="Основной текст2"/>
    <w:basedOn w:val="a"/>
    <w:link w:val="a6"/>
    <w:rsid w:val="00921ABD"/>
    <w:pPr>
      <w:shd w:val="clear" w:color="auto" w:fill="FFFFFF"/>
      <w:autoSpaceDE/>
      <w:autoSpaceDN/>
      <w:adjustRightInd/>
      <w:spacing w:after="360" w:line="0" w:lineRule="atLeast"/>
      <w:ind w:hanging="400"/>
      <w:jc w:val="both"/>
    </w:pPr>
    <w:rPr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1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F5B1D0-6C78-4DDA-8D25-D5FA48C4B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</Pages>
  <Words>959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DMc</cp:lastModifiedBy>
  <cp:revision>12</cp:revision>
  <dcterms:created xsi:type="dcterms:W3CDTF">2019-11-06T08:28:00Z</dcterms:created>
  <dcterms:modified xsi:type="dcterms:W3CDTF">2023-01-14T16:29:00Z</dcterms:modified>
</cp:coreProperties>
</file>